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6A63" w14:textId="04C7BAAF" w:rsidR="00FD2032" w:rsidRDefault="00EF7870" w:rsidP="00FD2032">
      <w:pPr>
        <w:jc w:val="center"/>
      </w:pPr>
      <w:bookmarkStart w:id="0" w:name="_Hlk488659738"/>
      <w:r>
        <w:rPr>
          <w:noProof/>
        </w:rPr>
        <w:drawing>
          <wp:inline distT="0" distB="0" distL="0" distR="0" wp14:anchorId="033896EC" wp14:editId="48FBF3E0">
            <wp:extent cx="303276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2760" cy="640080"/>
                    </a:xfrm>
                    <a:prstGeom prst="rect">
                      <a:avLst/>
                    </a:prstGeom>
                    <a:noFill/>
                    <a:ln>
                      <a:noFill/>
                    </a:ln>
                  </pic:spPr>
                </pic:pic>
              </a:graphicData>
            </a:graphic>
          </wp:inline>
        </w:drawing>
      </w:r>
    </w:p>
    <w:p w14:paraId="147C2572" w14:textId="77777777" w:rsidR="009A3377" w:rsidRDefault="009A3377" w:rsidP="00FD2032">
      <w:pPr>
        <w:rPr>
          <w:rFonts w:ascii="Arial" w:hAnsi="Arial"/>
          <w:sz w:val="22"/>
        </w:rPr>
      </w:pPr>
    </w:p>
    <w:p w14:paraId="034E0B27" w14:textId="77777777" w:rsidR="004F0261" w:rsidRDefault="004F0261" w:rsidP="00AD5398">
      <w:pPr>
        <w:jc w:val="both"/>
        <w:rPr>
          <w:rFonts w:ascii="Arial" w:hAnsi="Arial"/>
          <w:b/>
          <w:sz w:val="22"/>
        </w:rPr>
      </w:pPr>
    </w:p>
    <w:p w14:paraId="1F1D1445" w14:textId="77777777" w:rsidR="004F0261" w:rsidRDefault="004F0261" w:rsidP="00AD5398">
      <w:pPr>
        <w:jc w:val="both"/>
        <w:rPr>
          <w:rFonts w:ascii="Arial" w:hAnsi="Arial"/>
          <w:b/>
          <w:sz w:val="22"/>
        </w:rPr>
      </w:pPr>
    </w:p>
    <w:p w14:paraId="79B532D8" w14:textId="4E151EE5" w:rsidR="00FD2032" w:rsidRPr="00A92B51" w:rsidRDefault="00E327CF" w:rsidP="00AD5398">
      <w:pPr>
        <w:jc w:val="both"/>
        <w:rPr>
          <w:rFonts w:ascii="Arial" w:hAnsi="Arial"/>
          <w:b/>
          <w:color w:val="EE0000"/>
          <w:sz w:val="22"/>
        </w:rPr>
      </w:pPr>
      <w:r>
        <w:rPr>
          <w:rFonts w:ascii="Arial" w:hAnsi="Arial"/>
          <w:b/>
          <w:sz w:val="22"/>
        </w:rPr>
        <w:t>2</w:t>
      </w:r>
      <w:r w:rsidR="00922DE2">
        <w:rPr>
          <w:rFonts w:ascii="Arial" w:hAnsi="Arial"/>
          <w:b/>
          <w:sz w:val="22"/>
        </w:rPr>
        <w:t>9</w:t>
      </w:r>
      <w:r>
        <w:rPr>
          <w:rFonts w:ascii="Arial" w:hAnsi="Arial"/>
          <w:b/>
          <w:sz w:val="22"/>
        </w:rPr>
        <w:t xml:space="preserve"> </w:t>
      </w:r>
      <w:r w:rsidR="00E3469C">
        <w:rPr>
          <w:rFonts w:ascii="Arial" w:hAnsi="Arial"/>
          <w:b/>
          <w:sz w:val="22"/>
        </w:rPr>
        <w:t>May</w:t>
      </w:r>
      <w:r>
        <w:rPr>
          <w:rFonts w:ascii="Arial" w:hAnsi="Arial"/>
          <w:b/>
          <w:sz w:val="22"/>
        </w:rPr>
        <w:t xml:space="preserve"> 20</w:t>
      </w:r>
      <w:r w:rsidR="004F0261">
        <w:rPr>
          <w:rFonts w:ascii="Arial" w:hAnsi="Arial"/>
          <w:b/>
          <w:sz w:val="22"/>
        </w:rPr>
        <w:t>2</w:t>
      </w:r>
      <w:r w:rsidR="006A57F2">
        <w:rPr>
          <w:rFonts w:ascii="Arial" w:hAnsi="Arial"/>
          <w:b/>
          <w:sz w:val="22"/>
        </w:rPr>
        <w:t>5</w:t>
      </w:r>
      <w:r w:rsidR="00A92B51">
        <w:rPr>
          <w:rFonts w:ascii="Arial" w:hAnsi="Arial"/>
          <w:b/>
          <w:sz w:val="22"/>
        </w:rPr>
        <w:tab/>
      </w:r>
      <w:r w:rsidR="00A92B51">
        <w:rPr>
          <w:rFonts w:ascii="Arial" w:hAnsi="Arial"/>
          <w:b/>
          <w:sz w:val="22"/>
        </w:rPr>
        <w:tab/>
      </w:r>
      <w:r w:rsidR="00A92B51">
        <w:rPr>
          <w:rFonts w:ascii="Arial" w:hAnsi="Arial"/>
          <w:b/>
          <w:sz w:val="22"/>
        </w:rPr>
        <w:tab/>
      </w:r>
      <w:r w:rsidR="00A92B51">
        <w:rPr>
          <w:rFonts w:ascii="Arial" w:hAnsi="Arial"/>
          <w:b/>
          <w:color w:val="EE0000"/>
          <w:sz w:val="22"/>
        </w:rPr>
        <w:tab/>
      </w:r>
      <w:r w:rsidR="00A92B51">
        <w:rPr>
          <w:rFonts w:ascii="Arial" w:hAnsi="Arial"/>
          <w:b/>
          <w:color w:val="EE0000"/>
          <w:sz w:val="22"/>
        </w:rPr>
        <w:tab/>
      </w:r>
      <w:r w:rsidR="00A92B51">
        <w:rPr>
          <w:rFonts w:ascii="Arial" w:hAnsi="Arial"/>
          <w:b/>
          <w:color w:val="EE0000"/>
          <w:sz w:val="22"/>
        </w:rPr>
        <w:tab/>
      </w:r>
      <w:r w:rsidR="00922DE2">
        <w:rPr>
          <w:rFonts w:ascii="Arial" w:hAnsi="Arial"/>
          <w:b/>
          <w:color w:val="EE0000"/>
          <w:sz w:val="22"/>
        </w:rPr>
        <w:tab/>
      </w:r>
      <w:r w:rsidR="00922DE2">
        <w:rPr>
          <w:rFonts w:ascii="Arial" w:hAnsi="Arial"/>
          <w:b/>
          <w:color w:val="EE0000"/>
          <w:sz w:val="22"/>
        </w:rPr>
        <w:tab/>
      </w:r>
      <w:r w:rsidR="00922DE2">
        <w:rPr>
          <w:rFonts w:ascii="Arial" w:hAnsi="Arial"/>
          <w:b/>
          <w:color w:val="EE0000"/>
          <w:sz w:val="22"/>
        </w:rPr>
        <w:tab/>
      </w:r>
      <w:r w:rsidR="00922DE2">
        <w:rPr>
          <w:rFonts w:ascii="Arial" w:hAnsi="Arial"/>
          <w:b/>
          <w:color w:val="EE0000"/>
          <w:sz w:val="22"/>
        </w:rPr>
        <w:tab/>
      </w:r>
      <w:r w:rsidR="00AD5398">
        <w:rPr>
          <w:rFonts w:ascii="Arial" w:hAnsi="Arial"/>
          <w:b/>
          <w:sz w:val="22"/>
        </w:rPr>
        <w:t>MEDIA RELEASE</w:t>
      </w:r>
    </w:p>
    <w:p w14:paraId="60AFC755" w14:textId="77777777" w:rsidR="00EC5A37" w:rsidRDefault="00EC5A37" w:rsidP="00AD5398">
      <w:pPr>
        <w:jc w:val="both"/>
        <w:rPr>
          <w:rFonts w:ascii="Arial" w:hAnsi="Arial"/>
          <w:b/>
          <w:sz w:val="22"/>
        </w:rPr>
      </w:pPr>
    </w:p>
    <w:p w14:paraId="2C702C33" w14:textId="77777777" w:rsidR="004F0261" w:rsidRDefault="004F0261" w:rsidP="00AD5398">
      <w:pPr>
        <w:jc w:val="both"/>
        <w:rPr>
          <w:rFonts w:ascii="Arial" w:hAnsi="Arial"/>
          <w:b/>
          <w:sz w:val="16"/>
          <w:szCs w:val="16"/>
        </w:rPr>
      </w:pPr>
    </w:p>
    <w:p w14:paraId="376C7DA8" w14:textId="29EAB6B6" w:rsidR="000A27D3" w:rsidRPr="00E87253" w:rsidRDefault="000A27D3" w:rsidP="00AD5398">
      <w:pPr>
        <w:jc w:val="both"/>
        <w:rPr>
          <w:rFonts w:ascii="Arial" w:hAnsi="Arial"/>
          <w:b/>
          <w:sz w:val="16"/>
          <w:szCs w:val="16"/>
        </w:rPr>
      </w:pPr>
      <w:r w:rsidRPr="00E87253">
        <w:rPr>
          <w:rFonts w:ascii="Arial" w:hAnsi="Arial"/>
          <w:b/>
          <w:sz w:val="16"/>
          <w:szCs w:val="16"/>
        </w:rPr>
        <w:t>________________________________________________________________________________</w:t>
      </w:r>
      <w:r w:rsidR="00CC61B2">
        <w:rPr>
          <w:rFonts w:ascii="Arial" w:hAnsi="Arial"/>
          <w:b/>
          <w:sz w:val="16"/>
          <w:szCs w:val="16"/>
        </w:rPr>
        <w:t>__________________________________</w:t>
      </w:r>
    </w:p>
    <w:p w14:paraId="581D732A" w14:textId="77777777" w:rsidR="00732015" w:rsidRPr="00E87253" w:rsidRDefault="00732015" w:rsidP="00FD2032">
      <w:pPr>
        <w:rPr>
          <w:rFonts w:ascii="Arial" w:hAnsi="Arial"/>
          <w:sz w:val="16"/>
          <w:szCs w:val="16"/>
        </w:rPr>
      </w:pPr>
    </w:p>
    <w:p w14:paraId="0DEB7EFC" w14:textId="77777777" w:rsidR="00D222F4" w:rsidRDefault="00D222F4" w:rsidP="00D222F4">
      <w:pPr>
        <w:rPr>
          <w:rFonts w:ascii="Arial" w:hAnsi="Arial" w:cs="Arial"/>
          <w:b/>
          <w:bCs/>
          <w:sz w:val="22"/>
          <w:szCs w:val="22"/>
        </w:rPr>
      </w:pPr>
      <w:bookmarkStart w:id="1" w:name="_Hlk488846485"/>
      <w:r w:rsidRPr="00D222F4">
        <w:rPr>
          <w:rFonts w:ascii="Arial" w:hAnsi="Arial" w:cs="Arial"/>
          <w:b/>
          <w:bCs/>
          <w:sz w:val="22"/>
          <w:szCs w:val="22"/>
        </w:rPr>
        <w:t>Australian Cricket Legend Mike Hussey Joins the Charge for Early Detection During World Haemochromatosis Week 2025</w:t>
      </w:r>
    </w:p>
    <w:p w14:paraId="73E678C1" w14:textId="77777777" w:rsidR="00D222F4" w:rsidRPr="00D222F4" w:rsidRDefault="00D222F4" w:rsidP="00D222F4">
      <w:pPr>
        <w:rPr>
          <w:rFonts w:ascii="Arial" w:hAnsi="Arial" w:cs="Arial"/>
          <w:b/>
          <w:bCs/>
          <w:sz w:val="22"/>
          <w:szCs w:val="22"/>
        </w:rPr>
      </w:pPr>
    </w:p>
    <w:p w14:paraId="1E733010" w14:textId="77777777" w:rsidR="00D222F4" w:rsidRDefault="00D222F4" w:rsidP="00D222F4">
      <w:pPr>
        <w:rPr>
          <w:rFonts w:ascii="Arial" w:hAnsi="Arial" w:cs="Arial"/>
          <w:sz w:val="22"/>
          <w:szCs w:val="22"/>
        </w:rPr>
      </w:pPr>
      <w:bookmarkStart w:id="2" w:name="_Hlk198478858"/>
      <w:r w:rsidRPr="00D222F4">
        <w:rPr>
          <w:rFonts w:ascii="Arial" w:hAnsi="Arial" w:cs="Arial"/>
          <w:sz w:val="22"/>
          <w:szCs w:val="22"/>
        </w:rPr>
        <w:t>Cricket great Mike Hussey is stepping up to the crease for a cause close to his heart to support World Haemochromatosis Week 2025 which runs 1-7 June. The campaign aims to raise awareness of haemochromatosis – Australia’s most common genetic disorder – and highlight the lifesaving potential of early detection, population screening and blood donation.</w:t>
      </w:r>
    </w:p>
    <w:p w14:paraId="5EE5603F" w14:textId="77777777" w:rsidR="00D222F4" w:rsidRPr="00D222F4" w:rsidRDefault="00D222F4" w:rsidP="00D222F4">
      <w:pPr>
        <w:rPr>
          <w:rFonts w:ascii="Arial" w:hAnsi="Arial" w:cs="Arial"/>
          <w:sz w:val="22"/>
          <w:szCs w:val="22"/>
        </w:rPr>
      </w:pPr>
    </w:p>
    <w:p w14:paraId="4407973A" w14:textId="77777777" w:rsidR="00D222F4" w:rsidRDefault="00D222F4" w:rsidP="00D222F4">
      <w:pPr>
        <w:rPr>
          <w:rFonts w:ascii="Arial" w:hAnsi="Arial" w:cs="Arial"/>
          <w:sz w:val="22"/>
          <w:szCs w:val="22"/>
        </w:rPr>
      </w:pPr>
      <w:bookmarkStart w:id="3" w:name="_Hlk198479006"/>
      <w:bookmarkEnd w:id="2"/>
      <w:r w:rsidRPr="00D222F4">
        <w:rPr>
          <w:rFonts w:ascii="Arial" w:hAnsi="Arial" w:cs="Arial"/>
          <w:sz w:val="22"/>
          <w:szCs w:val="22"/>
        </w:rPr>
        <w:t>More than 150,000 Australians live with haemochromatosis, an ‘iron overload disorder’ in which the body absorbs too much iron, leading to serious but preventable health issues such as liver disease, heart failure, arthritis and diabetes.</w:t>
      </w:r>
    </w:p>
    <w:p w14:paraId="036F60BA" w14:textId="77777777" w:rsidR="00D222F4" w:rsidRPr="00D222F4" w:rsidRDefault="00D222F4" w:rsidP="00D222F4">
      <w:pPr>
        <w:rPr>
          <w:rFonts w:ascii="Arial" w:hAnsi="Arial" w:cs="Arial"/>
          <w:sz w:val="22"/>
          <w:szCs w:val="22"/>
        </w:rPr>
      </w:pPr>
    </w:p>
    <w:p w14:paraId="7241557F" w14:textId="77777777" w:rsidR="00D222F4" w:rsidRDefault="00D222F4" w:rsidP="00D222F4">
      <w:pPr>
        <w:rPr>
          <w:rFonts w:ascii="Arial" w:eastAsia="Aptos" w:hAnsi="Arial" w:cs="Arial"/>
          <w:sz w:val="22"/>
          <w:szCs w:val="22"/>
        </w:rPr>
      </w:pPr>
      <w:r w:rsidRPr="00D222F4">
        <w:rPr>
          <w:rFonts w:ascii="Arial" w:eastAsia="Aptos" w:hAnsi="Arial" w:cs="Arial"/>
          <w:sz w:val="22"/>
          <w:szCs w:val="22"/>
        </w:rPr>
        <w:t>Population screening for haemochromatosis can prevent suffering, reduce healthcare costs, and save lives, especially when targeted at high-risk groups. It is a classic case of a "preventable tragedy" — a common, serious, treatable condition that is too often diagnosed too late.</w:t>
      </w:r>
    </w:p>
    <w:p w14:paraId="28D6C1C5" w14:textId="77777777" w:rsidR="00D222F4" w:rsidRPr="00D222F4" w:rsidRDefault="00D222F4" w:rsidP="00D222F4">
      <w:pPr>
        <w:rPr>
          <w:rFonts w:ascii="Arial" w:eastAsia="Aptos" w:hAnsi="Arial" w:cs="Arial"/>
          <w:sz w:val="22"/>
          <w:szCs w:val="22"/>
        </w:rPr>
      </w:pPr>
    </w:p>
    <w:p w14:paraId="4F79E9A3" w14:textId="77777777" w:rsidR="00D222F4" w:rsidRDefault="00D222F4" w:rsidP="00D222F4">
      <w:pPr>
        <w:rPr>
          <w:rFonts w:ascii="Arial" w:hAnsi="Arial" w:cs="Arial"/>
          <w:sz w:val="22"/>
          <w:szCs w:val="22"/>
        </w:rPr>
      </w:pPr>
      <w:bookmarkStart w:id="4" w:name="_Hlk198478887"/>
      <w:bookmarkStart w:id="5" w:name="_Hlk198479801"/>
      <w:bookmarkEnd w:id="3"/>
      <w:r w:rsidRPr="00D222F4">
        <w:rPr>
          <w:rFonts w:ascii="Arial" w:hAnsi="Arial" w:cs="Arial"/>
          <w:sz w:val="22"/>
          <w:szCs w:val="22"/>
        </w:rPr>
        <w:t>For Hussey, the fight against haemochromatosis is deeply personal. The former Test cricket star was diagnosed after losing his father to liver cancer caused by untreated iron overload.</w:t>
      </w:r>
    </w:p>
    <w:p w14:paraId="19438D9D" w14:textId="77777777" w:rsidR="00D222F4" w:rsidRPr="00D222F4" w:rsidRDefault="00D222F4" w:rsidP="00D222F4">
      <w:pPr>
        <w:rPr>
          <w:rFonts w:ascii="Arial" w:hAnsi="Arial" w:cs="Arial"/>
          <w:sz w:val="22"/>
          <w:szCs w:val="22"/>
        </w:rPr>
      </w:pPr>
    </w:p>
    <w:bookmarkEnd w:id="4"/>
    <w:p w14:paraId="1304FFD7" w14:textId="77777777" w:rsidR="00D222F4" w:rsidRDefault="00D222F4" w:rsidP="00D222F4">
      <w:pPr>
        <w:rPr>
          <w:rFonts w:ascii="Arial" w:hAnsi="Arial" w:cs="Arial"/>
          <w:sz w:val="22"/>
          <w:szCs w:val="22"/>
        </w:rPr>
      </w:pPr>
      <w:r w:rsidRPr="00D222F4">
        <w:rPr>
          <w:rFonts w:ascii="Arial" w:hAnsi="Arial" w:cs="Arial"/>
          <w:sz w:val="22"/>
          <w:szCs w:val="22"/>
        </w:rPr>
        <w:t xml:space="preserve">"If there’s one </w:t>
      </w:r>
      <w:proofErr w:type="gramStart"/>
      <w:r w:rsidRPr="00D222F4">
        <w:rPr>
          <w:rFonts w:ascii="Arial" w:hAnsi="Arial" w:cs="Arial"/>
          <w:sz w:val="22"/>
          <w:szCs w:val="22"/>
        </w:rPr>
        <w:t>message</w:t>
      </w:r>
      <w:proofErr w:type="gramEnd"/>
      <w:r w:rsidRPr="00D222F4">
        <w:rPr>
          <w:rFonts w:ascii="Arial" w:hAnsi="Arial" w:cs="Arial"/>
          <w:sz w:val="22"/>
          <w:szCs w:val="22"/>
        </w:rPr>
        <w:t xml:space="preserve"> I want to get out there, it’s that haemochromatosis is manageable if caught early," said Hussey. "A simple blood test can save your life—and someone else’s too. I donate blood regularly to manage my iron level and knowing it helps others as well is incredibly rewarding."</w:t>
      </w:r>
    </w:p>
    <w:p w14:paraId="179965EF" w14:textId="77777777" w:rsidR="00D222F4" w:rsidRPr="00D222F4" w:rsidRDefault="00D222F4" w:rsidP="00D222F4">
      <w:pPr>
        <w:rPr>
          <w:rFonts w:ascii="Arial" w:hAnsi="Arial" w:cs="Arial"/>
          <w:sz w:val="22"/>
          <w:szCs w:val="22"/>
        </w:rPr>
      </w:pPr>
    </w:p>
    <w:bookmarkEnd w:id="5"/>
    <w:p w14:paraId="41D7849E" w14:textId="77777777" w:rsidR="00D222F4" w:rsidRDefault="00D222F4" w:rsidP="00D222F4">
      <w:pPr>
        <w:rPr>
          <w:rFonts w:ascii="Arial" w:hAnsi="Arial" w:cs="Arial"/>
          <w:sz w:val="22"/>
          <w:szCs w:val="22"/>
        </w:rPr>
      </w:pPr>
      <w:r w:rsidRPr="00D222F4">
        <w:rPr>
          <w:rFonts w:ascii="Arial" w:hAnsi="Arial" w:cs="Arial"/>
          <w:sz w:val="22"/>
          <w:szCs w:val="22"/>
        </w:rPr>
        <w:t>Haemochromatosis Australia Scientific Advisor, Dr Dan Johnstone reinforced the importance of awareness, early detection and blood donation. He said, “Too much iron isn’t strength. It’s a silent threat. That’s why early detection is so critical. Despite its prevalence, Australia does not currently screen for haemochromatosis at a population level.</w:t>
      </w:r>
    </w:p>
    <w:p w14:paraId="2A2103C5" w14:textId="77777777" w:rsidR="00D222F4" w:rsidRPr="00D222F4" w:rsidRDefault="00D222F4" w:rsidP="00D222F4">
      <w:pPr>
        <w:rPr>
          <w:rFonts w:ascii="Arial" w:hAnsi="Arial" w:cs="Arial"/>
          <w:sz w:val="22"/>
          <w:szCs w:val="22"/>
        </w:rPr>
      </w:pPr>
    </w:p>
    <w:p w14:paraId="04076D01" w14:textId="77777777" w:rsidR="00D222F4" w:rsidRDefault="00D222F4" w:rsidP="00D222F4">
      <w:pPr>
        <w:rPr>
          <w:rFonts w:ascii="Arial" w:hAnsi="Arial" w:cs="Arial"/>
          <w:sz w:val="22"/>
          <w:szCs w:val="22"/>
        </w:rPr>
      </w:pPr>
      <w:r w:rsidRPr="00D222F4">
        <w:rPr>
          <w:rFonts w:ascii="Arial" w:hAnsi="Arial" w:cs="Arial"/>
          <w:sz w:val="22"/>
          <w:szCs w:val="22"/>
        </w:rPr>
        <w:t>“Many Australians are blindsided by their haemochromatosis diagnosis as they often have no known family history.</w:t>
      </w:r>
    </w:p>
    <w:p w14:paraId="710BC6BD" w14:textId="77777777" w:rsidR="00D222F4" w:rsidRPr="00D222F4" w:rsidRDefault="00D222F4" w:rsidP="00D222F4">
      <w:pPr>
        <w:rPr>
          <w:rFonts w:ascii="Arial" w:hAnsi="Arial" w:cs="Arial"/>
          <w:sz w:val="22"/>
          <w:szCs w:val="22"/>
        </w:rPr>
      </w:pPr>
    </w:p>
    <w:p w14:paraId="2BED7D68" w14:textId="77777777" w:rsidR="00D222F4" w:rsidRDefault="00D222F4" w:rsidP="00D222F4">
      <w:pPr>
        <w:rPr>
          <w:rFonts w:ascii="Arial" w:hAnsi="Arial" w:cs="Arial"/>
          <w:sz w:val="22"/>
          <w:szCs w:val="22"/>
        </w:rPr>
      </w:pPr>
      <w:r w:rsidRPr="00D222F4">
        <w:rPr>
          <w:rFonts w:ascii="Arial" w:hAnsi="Arial" w:cs="Arial"/>
          <w:sz w:val="22"/>
          <w:szCs w:val="22"/>
        </w:rPr>
        <w:t>“People often say they’re the first in their family to be diagnosed with haemochromatosis. But that doesn’t mean they’re the only one at risk. Many later recall a relative who died young from liver problems not knowing it could have been related to iron overload.”</w:t>
      </w:r>
    </w:p>
    <w:p w14:paraId="476D5FC1" w14:textId="77777777" w:rsidR="00D222F4" w:rsidRPr="00D222F4" w:rsidRDefault="00D222F4" w:rsidP="00D222F4">
      <w:pPr>
        <w:rPr>
          <w:rFonts w:ascii="Arial" w:hAnsi="Arial" w:cs="Arial"/>
          <w:sz w:val="22"/>
          <w:szCs w:val="22"/>
        </w:rPr>
      </w:pPr>
    </w:p>
    <w:p w14:paraId="50F0C18B" w14:textId="77777777" w:rsidR="00D222F4" w:rsidRDefault="00D222F4" w:rsidP="00D222F4">
      <w:pPr>
        <w:rPr>
          <w:rFonts w:ascii="Arial" w:hAnsi="Arial" w:cs="Arial"/>
          <w:sz w:val="22"/>
          <w:szCs w:val="22"/>
        </w:rPr>
      </w:pPr>
      <w:r w:rsidRPr="00D222F4">
        <w:rPr>
          <w:rFonts w:ascii="Arial" w:hAnsi="Arial" w:cs="Arial"/>
          <w:sz w:val="22"/>
          <w:szCs w:val="22"/>
        </w:rPr>
        <w:t xml:space="preserve">Dr Johnstone added, “The gene that causes haemochromatosis was only discovered in 1996. It’s a recessive condition which means you need to inherit one faulty gene from each parent. Because parents can carry the gene without showing any symptoms, the condition often flies under the radar until damage is already done.” </w:t>
      </w:r>
    </w:p>
    <w:p w14:paraId="674B197C" w14:textId="77777777" w:rsidR="00D222F4" w:rsidRPr="00D222F4" w:rsidRDefault="00D222F4" w:rsidP="00D222F4">
      <w:pPr>
        <w:rPr>
          <w:rFonts w:ascii="Arial" w:hAnsi="Arial" w:cs="Arial"/>
          <w:sz w:val="22"/>
          <w:szCs w:val="22"/>
        </w:rPr>
      </w:pPr>
    </w:p>
    <w:p w14:paraId="3F3DC544" w14:textId="77777777" w:rsidR="00D222F4" w:rsidRDefault="00D222F4" w:rsidP="00D222F4">
      <w:pPr>
        <w:rPr>
          <w:rFonts w:ascii="Arial" w:hAnsi="Arial" w:cs="Arial"/>
          <w:sz w:val="22"/>
          <w:szCs w:val="22"/>
        </w:rPr>
      </w:pPr>
      <w:r w:rsidRPr="00D222F4">
        <w:rPr>
          <w:rFonts w:ascii="Arial" w:hAnsi="Arial" w:cs="Arial"/>
          <w:sz w:val="22"/>
          <w:szCs w:val="22"/>
        </w:rPr>
        <w:t xml:space="preserve">Dr Johnstone says, “A paper from Haemochromatosis International released today, recommends that population screening for haemochromatosis should be strongly considered in countries such as Australia, based on a research study in which global experts on the disorder were surveyed. The paper can be viewed at </w:t>
      </w:r>
      <w:hyperlink r:id="rId8" w:history="1">
        <w:r w:rsidRPr="00D222F4">
          <w:rPr>
            <w:rStyle w:val="Hyperlink"/>
            <w:rFonts w:ascii="Arial" w:hAnsi="Arial" w:cs="Arial"/>
            <w:sz w:val="22"/>
            <w:szCs w:val="22"/>
          </w:rPr>
          <w:t>https://haemochromatosis-international.org/wp-content/uploads/2025/05/Population-Screening-for-Haemochromatosis_010125.pdf</w:t>
        </w:r>
      </w:hyperlink>
      <w:r w:rsidRPr="00D222F4">
        <w:rPr>
          <w:rFonts w:ascii="Arial" w:hAnsi="Arial" w:cs="Arial"/>
          <w:sz w:val="22"/>
          <w:szCs w:val="22"/>
        </w:rPr>
        <w:t xml:space="preserve"> .</w:t>
      </w:r>
    </w:p>
    <w:p w14:paraId="55926805" w14:textId="77777777" w:rsidR="00D222F4" w:rsidRPr="00D222F4" w:rsidRDefault="00D222F4" w:rsidP="00D222F4">
      <w:pPr>
        <w:rPr>
          <w:rFonts w:ascii="Arial" w:hAnsi="Arial" w:cs="Arial"/>
          <w:sz w:val="22"/>
          <w:szCs w:val="22"/>
        </w:rPr>
      </w:pPr>
    </w:p>
    <w:p w14:paraId="3FC59E64" w14:textId="77777777" w:rsidR="00D222F4" w:rsidRDefault="00D222F4" w:rsidP="00D222F4">
      <w:pPr>
        <w:rPr>
          <w:rFonts w:ascii="Arial" w:hAnsi="Arial" w:cs="Arial"/>
          <w:sz w:val="22"/>
          <w:szCs w:val="22"/>
        </w:rPr>
      </w:pPr>
      <w:r w:rsidRPr="00D222F4">
        <w:rPr>
          <w:rFonts w:ascii="Arial" w:hAnsi="Arial" w:cs="Arial"/>
          <w:sz w:val="22"/>
          <w:szCs w:val="22"/>
        </w:rPr>
        <w:t>“Every year untreated haemochromatosis costs the Australian healthcare system over $280 million,” said Dr Johnstone. “But if caught early, it’s easy to manage. Done right, a national screening program would save lives and reduce pressure on our health system.”</w:t>
      </w:r>
    </w:p>
    <w:p w14:paraId="5371113A" w14:textId="77777777" w:rsidR="00D222F4" w:rsidRPr="00D222F4" w:rsidRDefault="00D222F4" w:rsidP="00D222F4">
      <w:pPr>
        <w:rPr>
          <w:rFonts w:ascii="Arial" w:hAnsi="Arial" w:cs="Arial"/>
          <w:sz w:val="22"/>
          <w:szCs w:val="22"/>
        </w:rPr>
      </w:pPr>
    </w:p>
    <w:p w14:paraId="1B5A3042" w14:textId="77777777" w:rsidR="00D222F4" w:rsidRPr="00D222F4" w:rsidRDefault="00D222F4" w:rsidP="00D222F4">
      <w:pPr>
        <w:rPr>
          <w:rFonts w:ascii="Arial" w:hAnsi="Arial" w:cs="Arial"/>
          <w:sz w:val="22"/>
          <w:szCs w:val="22"/>
        </w:rPr>
      </w:pPr>
      <w:bookmarkStart w:id="6" w:name="_Hlk198479480"/>
      <w:r w:rsidRPr="00D222F4">
        <w:rPr>
          <w:rFonts w:ascii="Arial" w:hAnsi="Arial" w:cs="Arial"/>
          <w:sz w:val="22"/>
          <w:szCs w:val="22"/>
        </w:rPr>
        <w:t>Many people with haemochromatosis experience subtle symptoms in its early stages such as fatigue, joint pain and depression. These symptoms are often misdiagnosed.</w:t>
      </w:r>
    </w:p>
    <w:p w14:paraId="6DFA03DA" w14:textId="77777777" w:rsidR="00D222F4" w:rsidRPr="00D222F4" w:rsidRDefault="00D222F4" w:rsidP="00D222F4">
      <w:pPr>
        <w:rPr>
          <w:rFonts w:ascii="Arial" w:hAnsi="Arial" w:cs="Arial"/>
          <w:sz w:val="22"/>
          <w:szCs w:val="22"/>
        </w:rPr>
      </w:pPr>
      <w:r w:rsidRPr="00D222F4">
        <w:rPr>
          <w:rFonts w:ascii="Arial" w:hAnsi="Arial" w:cs="Arial"/>
          <w:sz w:val="22"/>
          <w:szCs w:val="22"/>
        </w:rPr>
        <w:lastRenderedPageBreak/>
        <w:t xml:space="preserve">Without treatment excess iron builds up in organs leading to irreversible damage. However, treatment is simple: regular blood removal, known as venesection, safely reduces iron levels. </w:t>
      </w:r>
      <w:proofErr w:type="gramStart"/>
      <w:r w:rsidRPr="00D222F4">
        <w:rPr>
          <w:rFonts w:ascii="Arial" w:hAnsi="Arial" w:cs="Arial"/>
          <w:sz w:val="22"/>
          <w:szCs w:val="22"/>
        </w:rPr>
        <w:t>The majority of</w:t>
      </w:r>
      <w:proofErr w:type="gramEnd"/>
      <w:r w:rsidRPr="00D222F4">
        <w:rPr>
          <w:rFonts w:ascii="Arial" w:hAnsi="Arial" w:cs="Arial"/>
          <w:sz w:val="22"/>
          <w:szCs w:val="22"/>
        </w:rPr>
        <w:t xml:space="preserve"> that blood can also be donated to those in need through Australian Red Cross Lifeblood.</w:t>
      </w:r>
    </w:p>
    <w:bookmarkEnd w:id="6"/>
    <w:p w14:paraId="2B72C506" w14:textId="77777777" w:rsidR="00D222F4" w:rsidRDefault="00D222F4" w:rsidP="00D222F4">
      <w:pPr>
        <w:rPr>
          <w:rFonts w:ascii="Arial" w:hAnsi="Arial" w:cs="Arial"/>
          <w:sz w:val="22"/>
          <w:szCs w:val="22"/>
        </w:rPr>
      </w:pPr>
      <w:r w:rsidRPr="00D222F4">
        <w:rPr>
          <w:rFonts w:ascii="Arial" w:hAnsi="Arial" w:cs="Arial"/>
          <w:sz w:val="22"/>
          <w:szCs w:val="22"/>
        </w:rPr>
        <w:t>“We are not just patients—we are lifesavers,” said Mike Hussey. “By donating blood through Australian Red Cross Lifeblood, people with haemochromatosis can turn their treatment into a powerful act of giving.”</w:t>
      </w:r>
    </w:p>
    <w:p w14:paraId="527BA42D" w14:textId="77777777" w:rsidR="00D222F4" w:rsidRPr="00D222F4" w:rsidRDefault="00D222F4" w:rsidP="00D222F4">
      <w:pPr>
        <w:rPr>
          <w:rFonts w:ascii="Arial" w:hAnsi="Arial" w:cs="Arial"/>
          <w:sz w:val="22"/>
          <w:szCs w:val="22"/>
        </w:rPr>
      </w:pPr>
    </w:p>
    <w:p w14:paraId="6CFD3059" w14:textId="77777777" w:rsidR="00D222F4" w:rsidRDefault="00D222F4" w:rsidP="00D222F4">
      <w:pPr>
        <w:rPr>
          <w:rFonts w:ascii="Arial" w:hAnsi="Arial" w:cs="Arial"/>
          <w:sz w:val="22"/>
          <w:szCs w:val="22"/>
        </w:rPr>
      </w:pPr>
      <w:r w:rsidRPr="00D222F4">
        <w:rPr>
          <w:rFonts w:ascii="Arial" w:hAnsi="Arial" w:cs="Arial"/>
          <w:sz w:val="22"/>
          <w:szCs w:val="22"/>
        </w:rPr>
        <w:t>Yet despite the ongoing need for blood and plasma, nearly 40 percent of people with haemochromatosis are unaware they may be eligible to donate.</w:t>
      </w:r>
    </w:p>
    <w:p w14:paraId="244A35CC" w14:textId="77777777" w:rsidR="00836995" w:rsidRPr="00D222F4" w:rsidRDefault="00836995" w:rsidP="00D222F4">
      <w:pPr>
        <w:rPr>
          <w:rFonts w:ascii="Arial" w:hAnsi="Arial" w:cs="Arial"/>
          <w:sz w:val="22"/>
          <w:szCs w:val="22"/>
        </w:rPr>
      </w:pPr>
    </w:p>
    <w:p w14:paraId="4834B6E0" w14:textId="77777777" w:rsidR="00D222F4" w:rsidRDefault="00D222F4" w:rsidP="00D222F4">
      <w:pPr>
        <w:rPr>
          <w:rFonts w:ascii="Arial" w:hAnsi="Arial" w:cs="Arial"/>
          <w:sz w:val="22"/>
          <w:szCs w:val="22"/>
        </w:rPr>
      </w:pPr>
      <w:r w:rsidRPr="00D222F4">
        <w:rPr>
          <w:rFonts w:ascii="Arial" w:hAnsi="Arial" w:cs="Arial"/>
          <w:sz w:val="22"/>
          <w:szCs w:val="22"/>
        </w:rPr>
        <w:t>It's time to put iron overload in the national spotlight. We need to raise awareness, push for population screening and urge Australians, especially those with a family history, to speak to their GP about getting tested. With Mike Hussey joining the charge, together we can save lives.</w:t>
      </w:r>
    </w:p>
    <w:p w14:paraId="3894F921" w14:textId="77777777" w:rsidR="00836995" w:rsidRPr="00D222F4" w:rsidRDefault="00836995" w:rsidP="00D222F4">
      <w:pPr>
        <w:rPr>
          <w:rFonts w:ascii="Arial" w:hAnsi="Arial" w:cs="Arial"/>
          <w:sz w:val="22"/>
          <w:szCs w:val="22"/>
        </w:rPr>
      </w:pPr>
    </w:p>
    <w:p w14:paraId="2958829F" w14:textId="77777777" w:rsidR="00D222F4" w:rsidRDefault="00D222F4" w:rsidP="00D222F4">
      <w:pPr>
        <w:rPr>
          <w:rFonts w:ascii="Arial" w:hAnsi="Arial" w:cs="Arial"/>
          <w:sz w:val="22"/>
          <w:szCs w:val="22"/>
        </w:rPr>
      </w:pPr>
      <w:r w:rsidRPr="00D222F4">
        <w:rPr>
          <w:rFonts w:ascii="Arial" w:hAnsi="Arial" w:cs="Arial"/>
          <w:sz w:val="22"/>
          <w:szCs w:val="22"/>
        </w:rPr>
        <w:t>During World Haemochromatosis Week 2025 more than 100 iconic landmarks across Australia and the world will light up in red, a bold symbol of awareness, action and hope.</w:t>
      </w:r>
    </w:p>
    <w:p w14:paraId="4A38C33D" w14:textId="77777777" w:rsidR="00E327CF" w:rsidRPr="00C15717" w:rsidRDefault="00E327CF" w:rsidP="00E327CF">
      <w:pPr>
        <w:pStyle w:val="NormalWeb"/>
        <w:rPr>
          <w:rFonts w:ascii="Arial" w:hAnsi="Arial" w:cs="Arial"/>
          <w:sz w:val="22"/>
          <w:szCs w:val="22"/>
          <w:lang w:val="en-US"/>
        </w:rPr>
      </w:pPr>
    </w:p>
    <w:p w14:paraId="7EA6DDC3" w14:textId="77777777" w:rsidR="00E327CF" w:rsidRPr="00C15717" w:rsidRDefault="00E327CF" w:rsidP="00E327CF">
      <w:pPr>
        <w:pStyle w:val="NormalWeb"/>
        <w:rPr>
          <w:rFonts w:ascii="Arial" w:hAnsi="Arial" w:cs="Arial"/>
          <w:sz w:val="22"/>
          <w:szCs w:val="22"/>
          <w:lang w:val="en-US"/>
        </w:rPr>
      </w:pPr>
      <w:r w:rsidRPr="00C15717">
        <w:rPr>
          <w:rFonts w:ascii="Arial" w:hAnsi="Arial" w:cs="Arial"/>
          <w:sz w:val="22"/>
          <w:szCs w:val="22"/>
          <w:lang w:val="en-US"/>
        </w:rPr>
        <w:t xml:space="preserve">-ENDS- </w:t>
      </w:r>
    </w:p>
    <w:p w14:paraId="6296838A" w14:textId="77777777" w:rsidR="00DB5050" w:rsidRPr="00E87253" w:rsidRDefault="00DB5050" w:rsidP="00CE4C55">
      <w:pPr>
        <w:rPr>
          <w:rFonts w:ascii="Arial" w:hAnsi="Arial" w:cs="Arial"/>
          <w:sz w:val="16"/>
          <w:szCs w:val="16"/>
        </w:rPr>
      </w:pPr>
    </w:p>
    <w:p w14:paraId="3C040BC3" w14:textId="77FDC7F7" w:rsidR="0066270D" w:rsidRDefault="00F11A79" w:rsidP="000327E6">
      <w:pPr>
        <w:pStyle w:val="Default"/>
        <w:rPr>
          <w:sz w:val="23"/>
          <w:szCs w:val="23"/>
        </w:rPr>
      </w:pPr>
      <w:r w:rsidRPr="00E87253">
        <w:rPr>
          <w:sz w:val="16"/>
          <w:szCs w:val="16"/>
        </w:rPr>
        <w:br/>
      </w:r>
      <w:r w:rsidR="00EF7870">
        <w:rPr>
          <w:noProof/>
          <w:sz w:val="22"/>
          <w:szCs w:val="22"/>
          <w:lang w:val="en-US"/>
        </w:rPr>
        <mc:AlternateContent>
          <mc:Choice Requires="wps">
            <w:drawing>
              <wp:anchor distT="0" distB="0" distL="114300" distR="114300" simplePos="0" relativeHeight="251657728" behindDoc="0" locked="0" layoutInCell="1" allowOverlap="1" wp14:anchorId="2D029282" wp14:editId="2974917A">
                <wp:simplePos x="0" y="0"/>
                <wp:positionH relativeFrom="column">
                  <wp:posOffset>41275</wp:posOffset>
                </wp:positionH>
                <wp:positionV relativeFrom="paragraph">
                  <wp:posOffset>37465</wp:posOffset>
                </wp:positionV>
                <wp:extent cx="60579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BC20"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95pt" to="480.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"/>
            </w:pict>
          </mc:Fallback>
        </mc:AlternateContent>
      </w:r>
      <w:bookmarkEnd w:id="0"/>
      <w:bookmarkEnd w:id="1"/>
      <w:r w:rsidR="0066270D">
        <w:rPr>
          <w:rFonts w:ascii="Calibri" w:hAnsi="Calibri" w:cs="Calibri"/>
          <w:b/>
          <w:bCs/>
          <w:sz w:val="23"/>
          <w:szCs w:val="23"/>
        </w:rPr>
        <w:t xml:space="preserve"> </w:t>
      </w:r>
    </w:p>
    <w:p w14:paraId="6A0C3A99" w14:textId="77777777" w:rsidR="007F1369" w:rsidRDefault="007F1369" w:rsidP="007F1369">
      <w:pPr>
        <w:rPr>
          <w:rFonts w:ascii="Arial" w:hAnsi="Arial" w:cs="Arial"/>
          <w:b/>
          <w:bCs/>
          <w:sz w:val="22"/>
          <w:szCs w:val="22"/>
        </w:rPr>
      </w:pPr>
      <w:r w:rsidRPr="00C15717">
        <w:rPr>
          <w:rFonts w:ascii="Arial" w:hAnsi="Arial" w:cs="Arial"/>
          <w:b/>
          <w:bCs/>
          <w:sz w:val="22"/>
          <w:szCs w:val="22"/>
        </w:rPr>
        <w:t>Note to editors: Mike Hussey is proud to support World Haemochromatosis Week 2025. Please note that due to prior commitments he will not be available for media interviews at this time. A photo of Mike Hussey is attached.</w:t>
      </w:r>
    </w:p>
    <w:p w14:paraId="0823AD44" w14:textId="77777777" w:rsidR="00E64224" w:rsidRPr="00C15717" w:rsidRDefault="00E64224" w:rsidP="007F1369">
      <w:pPr>
        <w:rPr>
          <w:rFonts w:ascii="Arial" w:hAnsi="Arial" w:cs="Arial"/>
          <w:b/>
          <w:bCs/>
          <w:sz w:val="22"/>
          <w:szCs w:val="22"/>
        </w:rPr>
      </w:pPr>
    </w:p>
    <w:p w14:paraId="7230EFF9" w14:textId="77777777" w:rsidR="007F1369" w:rsidRDefault="007F1369" w:rsidP="007F1369">
      <w:pPr>
        <w:rPr>
          <w:rFonts w:ascii="Arial" w:hAnsi="Arial" w:cs="Arial"/>
          <w:b/>
          <w:bCs/>
          <w:sz w:val="22"/>
          <w:szCs w:val="22"/>
        </w:rPr>
      </w:pPr>
      <w:r w:rsidRPr="00C15717">
        <w:rPr>
          <w:rFonts w:ascii="Arial" w:hAnsi="Arial" w:cs="Arial"/>
          <w:b/>
          <w:bCs/>
          <w:sz w:val="22"/>
          <w:szCs w:val="22"/>
        </w:rPr>
        <w:t>However, subject matter expert Dr Dan Johnstone as well as patient advocates are available for comment and interview upon request.</w:t>
      </w:r>
    </w:p>
    <w:p w14:paraId="6025C69E" w14:textId="77777777" w:rsidR="00C41B95" w:rsidRPr="00C15717" w:rsidRDefault="00C41B95" w:rsidP="007F1369">
      <w:pPr>
        <w:rPr>
          <w:rFonts w:ascii="Arial" w:hAnsi="Arial" w:cs="Arial"/>
          <w:b/>
          <w:bCs/>
          <w:sz w:val="22"/>
          <w:szCs w:val="22"/>
        </w:rPr>
      </w:pPr>
    </w:p>
    <w:p w14:paraId="3FF2AA15" w14:textId="77777777" w:rsidR="005877CA" w:rsidRDefault="004F0261" w:rsidP="004F0261">
      <w:pPr>
        <w:rPr>
          <w:rFonts w:ascii="Arial" w:hAnsi="Arial" w:cs="Arial"/>
          <w:color w:val="000000" w:themeColor="text1"/>
          <w:sz w:val="22"/>
          <w:szCs w:val="22"/>
        </w:rPr>
      </w:pPr>
      <w:r w:rsidRPr="004F0261">
        <w:rPr>
          <w:rFonts w:ascii="Arial" w:hAnsi="Arial" w:cs="Arial"/>
          <w:color w:val="000000" w:themeColor="text1"/>
          <w:sz w:val="22"/>
          <w:szCs w:val="22"/>
        </w:rPr>
        <w:t>Media interviews and enquiries</w:t>
      </w:r>
      <w:r w:rsidR="005877CA">
        <w:rPr>
          <w:rFonts w:ascii="Arial" w:hAnsi="Arial" w:cs="Arial"/>
          <w:color w:val="000000" w:themeColor="text1"/>
          <w:sz w:val="22"/>
          <w:szCs w:val="22"/>
        </w:rPr>
        <w:t>:</w:t>
      </w:r>
    </w:p>
    <w:p w14:paraId="0A3ECF22" w14:textId="77777777" w:rsidR="00144E49" w:rsidRDefault="00144E49" w:rsidP="004F0261">
      <w:pPr>
        <w:rPr>
          <w:rFonts w:ascii="Arial" w:hAnsi="Arial" w:cs="Arial"/>
          <w:color w:val="000000" w:themeColor="text1"/>
          <w:sz w:val="22"/>
          <w:szCs w:val="22"/>
        </w:rPr>
      </w:pPr>
    </w:p>
    <w:p w14:paraId="6936A05F" w14:textId="71364DAF" w:rsidR="005877CA" w:rsidRDefault="00C41B95" w:rsidP="005877CA">
      <w:pPr>
        <w:pStyle w:val="ListParagraph"/>
        <w:numPr>
          <w:ilvl w:val="0"/>
          <w:numId w:val="3"/>
        </w:numPr>
        <w:rPr>
          <w:rFonts w:ascii="Arial" w:hAnsi="Arial" w:cs="Arial"/>
          <w:color w:val="000000" w:themeColor="text1"/>
          <w:sz w:val="22"/>
          <w:szCs w:val="22"/>
        </w:rPr>
      </w:pPr>
      <w:r w:rsidRPr="005877CA">
        <w:rPr>
          <w:rFonts w:ascii="Arial" w:hAnsi="Arial" w:cs="Arial"/>
          <w:color w:val="000000" w:themeColor="text1"/>
          <w:sz w:val="22"/>
          <w:szCs w:val="22"/>
        </w:rPr>
        <w:t>Elizabeth McCray</w:t>
      </w:r>
      <w:r w:rsidR="004F0261" w:rsidRPr="005877CA">
        <w:rPr>
          <w:rFonts w:ascii="Arial" w:hAnsi="Arial" w:cs="Arial"/>
          <w:color w:val="000000" w:themeColor="text1"/>
          <w:sz w:val="22"/>
          <w:szCs w:val="22"/>
        </w:rPr>
        <w:t xml:space="preserve"> M: </w:t>
      </w:r>
      <w:r w:rsidRPr="005877CA">
        <w:rPr>
          <w:rFonts w:ascii="Arial" w:hAnsi="Arial" w:cs="Arial"/>
          <w:color w:val="000000" w:themeColor="text1"/>
          <w:sz w:val="22"/>
          <w:szCs w:val="22"/>
        </w:rPr>
        <w:t>0411</w:t>
      </w:r>
      <w:r w:rsidR="00144E49">
        <w:rPr>
          <w:rFonts w:ascii="Arial" w:hAnsi="Arial" w:cs="Arial"/>
          <w:color w:val="000000" w:themeColor="text1"/>
          <w:sz w:val="22"/>
          <w:szCs w:val="22"/>
        </w:rPr>
        <w:t xml:space="preserve"> </w:t>
      </w:r>
      <w:r w:rsidRPr="005877CA">
        <w:rPr>
          <w:rFonts w:ascii="Arial" w:hAnsi="Arial" w:cs="Arial"/>
          <w:color w:val="000000" w:themeColor="text1"/>
          <w:sz w:val="22"/>
          <w:szCs w:val="22"/>
        </w:rPr>
        <w:t>145</w:t>
      </w:r>
      <w:r w:rsidR="00144E49">
        <w:rPr>
          <w:rFonts w:ascii="Arial" w:hAnsi="Arial" w:cs="Arial"/>
          <w:color w:val="000000" w:themeColor="text1"/>
          <w:sz w:val="22"/>
          <w:szCs w:val="22"/>
        </w:rPr>
        <w:t xml:space="preserve"> </w:t>
      </w:r>
      <w:r w:rsidRPr="005877CA">
        <w:rPr>
          <w:rFonts w:ascii="Arial" w:hAnsi="Arial" w:cs="Arial"/>
          <w:color w:val="000000" w:themeColor="text1"/>
          <w:sz w:val="22"/>
          <w:szCs w:val="22"/>
        </w:rPr>
        <w:t>771</w:t>
      </w:r>
      <w:r w:rsidR="000957AE" w:rsidRPr="005877CA">
        <w:rPr>
          <w:rFonts w:ascii="Arial" w:hAnsi="Arial" w:cs="Arial"/>
          <w:color w:val="000000" w:themeColor="text1"/>
          <w:sz w:val="22"/>
          <w:szCs w:val="22"/>
        </w:rPr>
        <w:t xml:space="preserve"> E: </w:t>
      </w:r>
      <w:hyperlink r:id="rId9" w:history="1">
        <w:r w:rsidR="008E7247" w:rsidRPr="00831929">
          <w:rPr>
            <w:rStyle w:val="Hyperlink"/>
            <w:rFonts w:ascii="Arial" w:hAnsi="Arial" w:cs="Arial"/>
            <w:sz w:val="22"/>
            <w:szCs w:val="22"/>
          </w:rPr>
          <w:t>liz.mccray@ha.org.au</w:t>
        </w:r>
      </w:hyperlink>
      <w:r w:rsidR="008E7247">
        <w:rPr>
          <w:rFonts w:ascii="Arial" w:hAnsi="Arial" w:cs="Arial"/>
          <w:color w:val="000000" w:themeColor="text1"/>
          <w:sz w:val="22"/>
          <w:szCs w:val="22"/>
        </w:rPr>
        <w:t xml:space="preserve"> </w:t>
      </w:r>
      <w:r w:rsidRPr="005877CA">
        <w:rPr>
          <w:rFonts w:ascii="Arial" w:hAnsi="Arial" w:cs="Arial"/>
          <w:color w:val="000000" w:themeColor="text1"/>
          <w:sz w:val="22"/>
          <w:szCs w:val="22"/>
        </w:rPr>
        <w:t xml:space="preserve"> </w:t>
      </w:r>
    </w:p>
    <w:p w14:paraId="71522B6A" w14:textId="35A42D56" w:rsidR="004F0261" w:rsidRPr="005877CA" w:rsidRDefault="00C41B95" w:rsidP="005877CA">
      <w:pPr>
        <w:pStyle w:val="ListParagraph"/>
        <w:numPr>
          <w:ilvl w:val="0"/>
          <w:numId w:val="3"/>
        </w:numPr>
        <w:rPr>
          <w:rFonts w:ascii="Arial" w:hAnsi="Arial" w:cs="Arial"/>
          <w:color w:val="000000" w:themeColor="text1"/>
          <w:sz w:val="22"/>
          <w:szCs w:val="22"/>
        </w:rPr>
      </w:pPr>
      <w:r w:rsidRPr="005877CA">
        <w:rPr>
          <w:rFonts w:ascii="Arial" w:hAnsi="Arial" w:cs="Arial"/>
          <w:color w:val="000000" w:themeColor="text1"/>
          <w:sz w:val="22"/>
          <w:szCs w:val="22"/>
        </w:rPr>
        <w:t xml:space="preserve">Dr Dan Johnstone </w:t>
      </w:r>
      <w:r w:rsidR="007A2FFB">
        <w:rPr>
          <w:rFonts w:ascii="Arial" w:hAnsi="Arial" w:cs="Arial"/>
          <w:color w:val="000000" w:themeColor="text1"/>
          <w:sz w:val="22"/>
          <w:szCs w:val="22"/>
        </w:rPr>
        <w:t xml:space="preserve">M: </w:t>
      </w:r>
      <w:r w:rsidR="00311508" w:rsidRPr="005877CA">
        <w:rPr>
          <w:rFonts w:ascii="Arial" w:hAnsi="Arial" w:cs="Arial"/>
          <w:color w:val="000000" w:themeColor="text1"/>
          <w:sz w:val="22"/>
          <w:szCs w:val="22"/>
        </w:rPr>
        <w:t>0422</w:t>
      </w:r>
      <w:r w:rsidR="00144E49">
        <w:rPr>
          <w:rFonts w:ascii="Arial" w:hAnsi="Arial" w:cs="Arial"/>
          <w:color w:val="000000" w:themeColor="text1"/>
          <w:sz w:val="22"/>
          <w:szCs w:val="22"/>
        </w:rPr>
        <w:t xml:space="preserve"> </w:t>
      </w:r>
      <w:r w:rsidR="00311508" w:rsidRPr="005877CA">
        <w:rPr>
          <w:rFonts w:ascii="Arial" w:hAnsi="Arial" w:cs="Arial"/>
          <w:color w:val="000000" w:themeColor="text1"/>
          <w:sz w:val="22"/>
          <w:szCs w:val="22"/>
        </w:rPr>
        <w:t>074</w:t>
      </w:r>
      <w:r w:rsidR="00144E49">
        <w:rPr>
          <w:rFonts w:ascii="Arial" w:hAnsi="Arial" w:cs="Arial"/>
          <w:color w:val="000000" w:themeColor="text1"/>
          <w:sz w:val="22"/>
          <w:szCs w:val="22"/>
        </w:rPr>
        <w:t xml:space="preserve"> </w:t>
      </w:r>
      <w:r w:rsidR="00311508" w:rsidRPr="005877CA">
        <w:rPr>
          <w:rFonts w:ascii="Arial" w:hAnsi="Arial" w:cs="Arial"/>
          <w:color w:val="000000" w:themeColor="text1"/>
          <w:sz w:val="22"/>
          <w:szCs w:val="22"/>
        </w:rPr>
        <w:t>503</w:t>
      </w:r>
      <w:r w:rsidR="00C96AC0" w:rsidRPr="005877CA">
        <w:rPr>
          <w:rFonts w:ascii="Arial" w:hAnsi="Arial" w:cs="Arial"/>
          <w:color w:val="000000" w:themeColor="text1"/>
          <w:sz w:val="22"/>
          <w:szCs w:val="22"/>
        </w:rPr>
        <w:t xml:space="preserve"> </w:t>
      </w:r>
      <w:r w:rsidR="00E67391" w:rsidRPr="005877CA">
        <w:rPr>
          <w:rFonts w:ascii="Arial" w:hAnsi="Arial" w:cs="Arial"/>
          <w:color w:val="000000" w:themeColor="text1"/>
          <w:sz w:val="22"/>
          <w:szCs w:val="22"/>
        </w:rPr>
        <w:t xml:space="preserve">E: </w:t>
      </w:r>
      <w:hyperlink r:id="rId10" w:history="1">
        <w:r w:rsidR="008E7247" w:rsidRPr="00831929">
          <w:rPr>
            <w:rStyle w:val="Hyperlink"/>
            <w:rFonts w:ascii="Arial" w:hAnsi="Arial" w:cs="Arial"/>
            <w:sz w:val="22"/>
            <w:szCs w:val="22"/>
          </w:rPr>
          <w:t>daniel.johnstone@newcastle.edu.au</w:t>
        </w:r>
      </w:hyperlink>
      <w:r w:rsidR="008E7247">
        <w:rPr>
          <w:rFonts w:ascii="Arial" w:hAnsi="Arial" w:cs="Arial"/>
          <w:color w:val="000000" w:themeColor="text1"/>
          <w:sz w:val="22"/>
          <w:szCs w:val="22"/>
        </w:rPr>
        <w:t xml:space="preserve"> </w:t>
      </w:r>
    </w:p>
    <w:p w14:paraId="0C16A6F0" w14:textId="77777777" w:rsidR="007B26A8" w:rsidRDefault="007B26A8" w:rsidP="004F0261">
      <w:pPr>
        <w:rPr>
          <w:rFonts w:ascii="Arial" w:hAnsi="Arial" w:cs="Arial"/>
          <w:color w:val="000000" w:themeColor="text1"/>
          <w:sz w:val="22"/>
          <w:szCs w:val="22"/>
        </w:rPr>
      </w:pPr>
    </w:p>
    <w:p w14:paraId="3D1AF3EA" w14:textId="77777777" w:rsidR="007B26A8" w:rsidRPr="00F711A6" w:rsidRDefault="007B26A8" w:rsidP="007B26A8">
      <w:pPr>
        <w:spacing w:after="160" w:line="278" w:lineRule="auto"/>
        <w:rPr>
          <w:rFonts w:ascii="Arial" w:hAnsi="Arial" w:cs="Arial"/>
          <w:b/>
          <w:bCs/>
          <w:sz w:val="22"/>
          <w:szCs w:val="22"/>
        </w:rPr>
      </w:pPr>
      <w:r w:rsidRPr="00F711A6">
        <w:rPr>
          <w:rFonts w:ascii="Arial" w:hAnsi="Arial" w:cs="Arial"/>
          <w:b/>
          <w:bCs/>
          <w:sz w:val="22"/>
          <w:szCs w:val="22"/>
        </w:rPr>
        <w:t>About Haemochromatosis Australia</w:t>
      </w:r>
    </w:p>
    <w:p w14:paraId="272EF0C5" w14:textId="1EFBA55D" w:rsidR="005877CA" w:rsidRDefault="007B26A8" w:rsidP="005877CA">
      <w:pPr>
        <w:pStyle w:val="NormalWeb"/>
        <w:rPr>
          <w:rFonts w:ascii="Arial" w:hAnsi="Arial" w:cs="Arial"/>
          <w:sz w:val="22"/>
          <w:szCs w:val="22"/>
          <w:lang w:val="en-US"/>
        </w:rPr>
      </w:pPr>
      <w:r w:rsidRPr="00F711A6">
        <w:rPr>
          <w:rFonts w:ascii="Arial" w:hAnsi="Arial" w:cs="Arial"/>
          <w:sz w:val="22"/>
          <w:szCs w:val="22"/>
        </w:rPr>
        <w:t>Haemochromatosis Australia is the primary support, advocacy and education organisation for Australians affected by hereditary haemochromatosis. It works to increase awareness, promote early detection and support those living with the condition.</w:t>
      </w:r>
      <w:r w:rsidR="005877CA">
        <w:rPr>
          <w:rFonts w:ascii="Arial" w:hAnsi="Arial" w:cs="Arial"/>
          <w:sz w:val="22"/>
          <w:szCs w:val="22"/>
        </w:rPr>
        <w:t xml:space="preserve"> </w:t>
      </w:r>
      <w:r w:rsidR="005877CA" w:rsidRPr="00E327CF">
        <w:rPr>
          <w:rFonts w:ascii="Arial" w:hAnsi="Arial" w:cs="Arial"/>
          <w:sz w:val="22"/>
          <w:szCs w:val="22"/>
          <w:lang w:val="en-US"/>
        </w:rPr>
        <w:t xml:space="preserve">For information about Haemochromatosis Australia visit </w:t>
      </w:r>
      <w:hyperlink r:id="rId11" w:history="1">
        <w:r w:rsidR="0019476D" w:rsidRPr="00831929">
          <w:rPr>
            <w:rStyle w:val="Hyperlink"/>
            <w:rFonts w:ascii="Arial" w:hAnsi="Arial" w:cs="Arial"/>
            <w:sz w:val="22"/>
            <w:szCs w:val="22"/>
            <w:lang w:val="en-US"/>
          </w:rPr>
          <w:t>www.ha.org.au</w:t>
        </w:r>
      </w:hyperlink>
      <w:r w:rsidR="0019476D">
        <w:rPr>
          <w:rFonts w:ascii="Arial" w:hAnsi="Arial" w:cs="Arial"/>
          <w:sz w:val="22"/>
          <w:szCs w:val="22"/>
          <w:lang w:val="en-US"/>
        </w:rPr>
        <w:t xml:space="preserve"> </w:t>
      </w:r>
      <w:r w:rsidR="005877CA" w:rsidRPr="00E327CF">
        <w:rPr>
          <w:rFonts w:ascii="Arial" w:hAnsi="Arial" w:cs="Arial"/>
          <w:sz w:val="22"/>
          <w:szCs w:val="22"/>
          <w:lang w:val="en-US"/>
        </w:rPr>
        <w:t xml:space="preserve"> </w:t>
      </w:r>
    </w:p>
    <w:p w14:paraId="4E0C27BB" w14:textId="4ED785E4" w:rsidR="007B26A8" w:rsidRPr="00F711A6" w:rsidRDefault="007B26A8" w:rsidP="007B26A8">
      <w:pPr>
        <w:spacing w:after="160" w:line="278" w:lineRule="auto"/>
        <w:rPr>
          <w:rFonts w:ascii="Arial" w:hAnsi="Arial" w:cs="Arial"/>
          <w:sz w:val="22"/>
          <w:szCs w:val="22"/>
        </w:rPr>
      </w:pPr>
    </w:p>
    <w:p w14:paraId="4571E2EA" w14:textId="77777777" w:rsidR="007B26A8" w:rsidRPr="004F0261" w:rsidRDefault="007B26A8" w:rsidP="004F0261">
      <w:pPr>
        <w:rPr>
          <w:rFonts w:ascii="Arial" w:hAnsi="Arial" w:cs="Arial"/>
          <w:color w:val="000000" w:themeColor="text1"/>
          <w:sz w:val="22"/>
          <w:szCs w:val="22"/>
        </w:rPr>
      </w:pPr>
    </w:p>
    <w:p w14:paraId="789D6E24" w14:textId="77777777" w:rsidR="004F0261" w:rsidRPr="00E327CF" w:rsidRDefault="004F0261" w:rsidP="00E327CF">
      <w:pPr>
        <w:pStyle w:val="NormalWeb"/>
        <w:rPr>
          <w:rFonts w:ascii="Arial" w:hAnsi="Arial" w:cs="Arial"/>
          <w:sz w:val="22"/>
          <w:szCs w:val="22"/>
          <w:lang w:val="en-US"/>
        </w:rPr>
      </w:pPr>
    </w:p>
    <w:sectPr w:rsidR="004F0261" w:rsidRPr="00E327CF" w:rsidSect="006A32CA">
      <w:pgSz w:w="11906" w:h="16838"/>
      <w:pgMar w:top="567" w:right="851" w:bottom="284" w:left="851"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3384C" w14:textId="77777777" w:rsidR="00031CF2" w:rsidRDefault="00031CF2" w:rsidP="00732015">
      <w:r>
        <w:separator/>
      </w:r>
    </w:p>
  </w:endnote>
  <w:endnote w:type="continuationSeparator" w:id="0">
    <w:p w14:paraId="13199A47" w14:textId="77777777" w:rsidR="00031CF2" w:rsidRDefault="00031CF2" w:rsidP="0073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5334" w14:textId="77777777" w:rsidR="00031CF2" w:rsidRDefault="00031CF2" w:rsidP="00732015">
      <w:r>
        <w:separator/>
      </w:r>
    </w:p>
  </w:footnote>
  <w:footnote w:type="continuationSeparator" w:id="0">
    <w:p w14:paraId="2E1BE339" w14:textId="77777777" w:rsidR="00031CF2" w:rsidRDefault="00031CF2" w:rsidP="00732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CEA"/>
    <w:multiLevelType w:val="hybridMultilevel"/>
    <w:tmpl w:val="787C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E2541"/>
    <w:multiLevelType w:val="hybridMultilevel"/>
    <w:tmpl w:val="F17009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7C5278"/>
    <w:multiLevelType w:val="hybridMultilevel"/>
    <w:tmpl w:val="23D05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6405395">
    <w:abstractNumId w:val="0"/>
  </w:num>
  <w:num w:numId="2" w16cid:durableId="554321538">
    <w:abstractNumId w:val="1"/>
  </w:num>
  <w:num w:numId="3" w16cid:durableId="153735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32"/>
    <w:rsid w:val="0001180B"/>
    <w:rsid w:val="0001257C"/>
    <w:rsid w:val="00012A1E"/>
    <w:rsid w:val="00031CF2"/>
    <w:rsid w:val="000327E6"/>
    <w:rsid w:val="00053BD9"/>
    <w:rsid w:val="0005436B"/>
    <w:rsid w:val="000643BA"/>
    <w:rsid w:val="000751CA"/>
    <w:rsid w:val="00082D5A"/>
    <w:rsid w:val="000957AE"/>
    <w:rsid w:val="000A27D3"/>
    <w:rsid w:val="000B2F9C"/>
    <w:rsid w:val="00141DB4"/>
    <w:rsid w:val="00144E49"/>
    <w:rsid w:val="00173B37"/>
    <w:rsid w:val="00182DF1"/>
    <w:rsid w:val="0019476D"/>
    <w:rsid w:val="001A621F"/>
    <w:rsid w:val="001B7169"/>
    <w:rsid w:val="001C7FA9"/>
    <w:rsid w:val="00241A0F"/>
    <w:rsid w:val="002777A6"/>
    <w:rsid w:val="002911CE"/>
    <w:rsid w:val="00291787"/>
    <w:rsid w:val="002A012E"/>
    <w:rsid w:val="002A5609"/>
    <w:rsid w:val="002B020E"/>
    <w:rsid w:val="002C13E5"/>
    <w:rsid w:val="002C4AA4"/>
    <w:rsid w:val="002D0EFE"/>
    <w:rsid w:val="0030538B"/>
    <w:rsid w:val="00311508"/>
    <w:rsid w:val="00337DF9"/>
    <w:rsid w:val="00370510"/>
    <w:rsid w:val="0038527D"/>
    <w:rsid w:val="00390EFE"/>
    <w:rsid w:val="00391CF9"/>
    <w:rsid w:val="00394854"/>
    <w:rsid w:val="003A2EE8"/>
    <w:rsid w:val="003F3423"/>
    <w:rsid w:val="00401E0E"/>
    <w:rsid w:val="0040234F"/>
    <w:rsid w:val="00402C45"/>
    <w:rsid w:val="0043642A"/>
    <w:rsid w:val="00464C02"/>
    <w:rsid w:val="00464EC8"/>
    <w:rsid w:val="004A0BE8"/>
    <w:rsid w:val="004A0EDF"/>
    <w:rsid w:val="004D13B8"/>
    <w:rsid w:val="004D1BFD"/>
    <w:rsid w:val="004D7666"/>
    <w:rsid w:val="004F0261"/>
    <w:rsid w:val="00503992"/>
    <w:rsid w:val="00520933"/>
    <w:rsid w:val="005311E0"/>
    <w:rsid w:val="005877CA"/>
    <w:rsid w:val="005A3779"/>
    <w:rsid w:val="005F5726"/>
    <w:rsid w:val="00625839"/>
    <w:rsid w:val="00634D43"/>
    <w:rsid w:val="00642600"/>
    <w:rsid w:val="006434A7"/>
    <w:rsid w:val="0066270D"/>
    <w:rsid w:val="00665103"/>
    <w:rsid w:val="006A32CA"/>
    <w:rsid w:val="006A57F2"/>
    <w:rsid w:val="006B15B6"/>
    <w:rsid w:val="006B55EA"/>
    <w:rsid w:val="006E4CB8"/>
    <w:rsid w:val="006F71E3"/>
    <w:rsid w:val="00702D2C"/>
    <w:rsid w:val="00732015"/>
    <w:rsid w:val="00780695"/>
    <w:rsid w:val="007A2FFB"/>
    <w:rsid w:val="007B26A8"/>
    <w:rsid w:val="007E69F4"/>
    <w:rsid w:val="007F1369"/>
    <w:rsid w:val="00803FEA"/>
    <w:rsid w:val="00826207"/>
    <w:rsid w:val="008316E9"/>
    <w:rsid w:val="00836995"/>
    <w:rsid w:val="00866DB0"/>
    <w:rsid w:val="008750FE"/>
    <w:rsid w:val="008A42A3"/>
    <w:rsid w:val="008B4AB7"/>
    <w:rsid w:val="008C15FB"/>
    <w:rsid w:val="008E7247"/>
    <w:rsid w:val="008F4052"/>
    <w:rsid w:val="00921A18"/>
    <w:rsid w:val="00922210"/>
    <w:rsid w:val="00922DE2"/>
    <w:rsid w:val="00935A95"/>
    <w:rsid w:val="009800BF"/>
    <w:rsid w:val="00991D3E"/>
    <w:rsid w:val="009A3377"/>
    <w:rsid w:val="009D4E6B"/>
    <w:rsid w:val="009F78DB"/>
    <w:rsid w:val="00A17170"/>
    <w:rsid w:val="00A22100"/>
    <w:rsid w:val="00A316FC"/>
    <w:rsid w:val="00A44BD0"/>
    <w:rsid w:val="00A63019"/>
    <w:rsid w:val="00A6790F"/>
    <w:rsid w:val="00A86D72"/>
    <w:rsid w:val="00A92B51"/>
    <w:rsid w:val="00AD5398"/>
    <w:rsid w:val="00AD7EE2"/>
    <w:rsid w:val="00B3128E"/>
    <w:rsid w:val="00B428B1"/>
    <w:rsid w:val="00B62D9D"/>
    <w:rsid w:val="00B9598E"/>
    <w:rsid w:val="00BF5E0E"/>
    <w:rsid w:val="00C10018"/>
    <w:rsid w:val="00C13B0A"/>
    <w:rsid w:val="00C13D7B"/>
    <w:rsid w:val="00C15717"/>
    <w:rsid w:val="00C21D0B"/>
    <w:rsid w:val="00C359EC"/>
    <w:rsid w:val="00C41B95"/>
    <w:rsid w:val="00C54A51"/>
    <w:rsid w:val="00C56FFF"/>
    <w:rsid w:val="00C62EF1"/>
    <w:rsid w:val="00C96AC0"/>
    <w:rsid w:val="00CB279C"/>
    <w:rsid w:val="00CC5821"/>
    <w:rsid w:val="00CC61B2"/>
    <w:rsid w:val="00CD70D6"/>
    <w:rsid w:val="00CE4625"/>
    <w:rsid w:val="00CE4C55"/>
    <w:rsid w:val="00D12941"/>
    <w:rsid w:val="00D12E68"/>
    <w:rsid w:val="00D222F4"/>
    <w:rsid w:val="00D5137A"/>
    <w:rsid w:val="00DB5050"/>
    <w:rsid w:val="00DB7E45"/>
    <w:rsid w:val="00DE5B2B"/>
    <w:rsid w:val="00E07EC1"/>
    <w:rsid w:val="00E16002"/>
    <w:rsid w:val="00E327CF"/>
    <w:rsid w:val="00E3469C"/>
    <w:rsid w:val="00E64224"/>
    <w:rsid w:val="00E67391"/>
    <w:rsid w:val="00E76DBA"/>
    <w:rsid w:val="00E805DC"/>
    <w:rsid w:val="00E87253"/>
    <w:rsid w:val="00E97B64"/>
    <w:rsid w:val="00EB5CAC"/>
    <w:rsid w:val="00EC5A37"/>
    <w:rsid w:val="00ED4ED9"/>
    <w:rsid w:val="00EF7870"/>
    <w:rsid w:val="00F0379B"/>
    <w:rsid w:val="00F11A79"/>
    <w:rsid w:val="00F267ED"/>
    <w:rsid w:val="00F31C02"/>
    <w:rsid w:val="00F60B96"/>
    <w:rsid w:val="00FA38ED"/>
    <w:rsid w:val="00FD2032"/>
    <w:rsid w:val="00FD7D6E"/>
    <w:rsid w:val="00FF3798"/>
    <w:rsid w:val="00FF4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E04FD"/>
  <w15:chartTrackingRefBased/>
  <w15:docId w15:val="{E42C1C48-73C9-4187-855E-EB3D1B0B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32"/>
    <w:rPr>
      <w:lang w:eastAsia="en-US"/>
    </w:rPr>
  </w:style>
  <w:style w:type="paragraph" w:styleId="Heading1">
    <w:name w:val="heading 1"/>
    <w:basedOn w:val="Normal"/>
    <w:next w:val="Normal"/>
    <w:qFormat/>
    <w:rsid w:val="00FD2032"/>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D2032"/>
    <w:pPr>
      <w:autoSpaceDE w:val="0"/>
      <w:autoSpaceDN w:val="0"/>
      <w:adjustRightInd w:val="0"/>
    </w:pPr>
    <w:rPr>
      <w:rFonts w:ascii="Arial" w:hAnsi="Arial"/>
      <w:sz w:val="22"/>
    </w:rPr>
  </w:style>
  <w:style w:type="character" w:styleId="Hyperlink">
    <w:name w:val="Hyperlink"/>
    <w:rsid w:val="00CE4C55"/>
    <w:rPr>
      <w:color w:val="0000FF"/>
      <w:u w:val="single"/>
    </w:rPr>
  </w:style>
  <w:style w:type="paragraph" w:styleId="BalloonText">
    <w:name w:val="Balloon Text"/>
    <w:basedOn w:val="Normal"/>
    <w:semiHidden/>
    <w:rsid w:val="00FA38ED"/>
    <w:rPr>
      <w:rFonts w:ascii="Tahoma" w:hAnsi="Tahoma" w:cs="Tahoma"/>
      <w:sz w:val="16"/>
      <w:szCs w:val="16"/>
    </w:rPr>
  </w:style>
  <w:style w:type="paragraph" w:styleId="NormalWeb">
    <w:name w:val="Normal (Web)"/>
    <w:basedOn w:val="Normal"/>
    <w:uiPriority w:val="99"/>
    <w:unhideWhenUsed/>
    <w:rsid w:val="00732015"/>
    <w:rPr>
      <w:rFonts w:eastAsia="Calibri"/>
      <w:sz w:val="24"/>
      <w:szCs w:val="24"/>
      <w:lang w:eastAsia="en-AU"/>
    </w:rPr>
  </w:style>
  <w:style w:type="paragraph" w:styleId="FootnoteText">
    <w:name w:val="footnote text"/>
    <w:basedOn w:val="Normal"/>
    <w:link w:val="FootnoteTextChar"/>
    <w:uiPriority w:val="99"/>
    <w:semiHidden/>
    <w:unhideWhenUsed/>
    <w:rsid w:val="00732015"/>
    <w:rPr>
      <w:rFonts w:ascii="Calibri" w:eastAsia="Calibri" w:hAnsi="Calibri"/>
    </w:rPr>
  </w:style>
  <w:style w:type="character" w:customStyle="1" w:styleId="FootnoteTextChar">
    <w:name w:val="Footnote Text Char"/>
    <w:link w:val="FootnoteText"/>
    <w:uiPriority w:val="99"/>
    <w:semiHidden/>
    <w:rsid w:val="00732015"/>
    <w:rPr>
      <w:rFonts w:ascii="Calibri" w:eastAsia="Calibri" w:hAnsi="Calibri"/>
      <w:lang w:eastAsia="en-US"/>
    </w:rPr>
  </w:style>
  <w:style w:type="character" w:styleId="FootnoteReference">
    <w:name w:val="footnote reference"/>
    <w:uiPriority w:val="99"/>
    <w:semiHidden/>
    <w:unhideWhenUsed/>
    <w:rsid w:val="00732015"/>
    <w:rPr>
      <w:vertAlign w:val="superscript"/>
    </w:rPr>
  </w:style>
  <w:style w:type="character" w:styleId="UnresolvedMention">
    <w:name w:val="Unresolved Mention"/>
    <w:uiPriority w:val="99"/>
    <w:semiHidden/>
    <w:unhideWhenUsed/>
    <w:rsid w:val="005311E0"/>
    <w:rPr>
      <w:color w:val="808080"/>
      <w:shd w:val="clear" w:color="auto" w:fill="E6E6E6"/>
    </w:rPr>
  </w:style>
  <w:style w:type="paragraph" w:customStyle="1" w:styleId="Default">
    <w:name w:val="Default"/>
    <w:rsid w:val="0066270D"/>
    <w:pPr>
      <w:widowControl w:val="0"/>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0327E6"/>
    <w:rPr>
      <w:color w:val="954F72"/>
      <w:u w:val="single"/>
    </w:rPr>
  </w:style>
  <w:style w:type="paragraph" w:styleId="ListParagraph">
    <w:name w:val="List Paragraph"/>
    <w:basedOn w:val="Normal"/>
    <w:uiPriority w:val="34"/>
    <w:qFormat/>
    <w:rsid w:val="0058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emochromatosis-international.org/wp-content/uploads/2025/05/Population-Screening-for-Haemochromatosis_0101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org.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aniel.johnstone@newcastle.edu.au" TargetMode="External"/><Relationship Id="rId4" Type="http://schemas.openxmlformats.org/officeDocument/2006/relationships/webSettings" Target="webSettings.xml"/><Relationship Id="rId9" Type="http://schemas.openxmlformats.org/officeDocument/2006/relationships/hyperlink" Target="mailto:liz.mccray@ha.org.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29351C815574F9C6DB344264B9EBA" ma:contentTypeVersion="18" ma:contentTypeDescription="Create a new document." ma:contentTypeScope="" ma:versionID="47508299ec29594c6c22949abb53d8ec">
  <xsd:schema xmlns:xsd="http://www.w3.org/2001/XMLSchema" xmlns:xs="http://www.w3.org/2001/XMLSchema" xmlns:p="http://schemas.microsoft.com/office/2006/metadata/properties" xmlns:ns2="bfb7d7eb-9464-429b-9bb4-ad6b850ac452" xmlns:ns3="a09039cc-0bf5-4ca0-8e1b-76c015ef6163" targetNamespace="http://schemas.microsoft.com/office/2006/metadata/properties" ma:root="true" ma:fieldsID="cd83b4012502fdb767398a260d6a5ed9" ns2:_="" ns3:_="">
    <xsd:import namespace="bfb7d7eb-9464-429b-9bb4-ad6b850ac452"/>
    <xsd:import namespace="a09039cc-0bf5-4ca0-8e1b-76c015ef6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7d7eb-9464-429b-9bb4-ad6b850ac4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68a1830-9a6b-4e06-aafd-f52902b401bf}" ma:internalName="TaxCatchAll" ma:showField="CatchAllData" ma:web="bfb7d7eb-9464-429b-9bb4-ad6b850ac4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9039cc-0bf5-4ca0-8e1b-76c015ef6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e8063-7a43-4b03-9c17-3e1493758a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b7d7eb-9464-429b-9bb4-ad6b850ac452" xsi:nil="true"/>
    <lcf76f155ced4ddcb4097134ff3c332f xmlns="a09039cc-0bf5-4ca0-8e1b-76c015ef61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0DA29-399A-4877-9116-EEEFE4C7CE60}"/>
</file>

<file path=customXml/itemProps2.xml><?xml version="1.0" encoding="utf-8"?>
<ds:datastoreItem xmlns:ds="http://schemas.openxmlformats.org/officeDocument/2006/customXml" ds:itemID="{87ABF3EC-6067-4F9D-85E1-BA9B16B8BAC1}"/>
</file>

<file path=customXml/itemProps3.xml><?xml version="1.0" encoding="utf-8"?>
<ds:datastoreItem xmlns:ds="http://schemas.openxmlformats.org/officeDocument/2006/customXml" ds:itemID="{E91A844B-A93F-4A0B-AFBD-9D858B055FCD}"/>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Milburn Media</Company>
  <LinksUpToDate>false</LinksUpToDate>
  <CharactersWithSpaces>5785</CharactersWithSpaces>
  <SharedDoc>false</SharedDoc>
  <HLinks>
    <vt:vector size="6" baseType="variant">
      <vt:variant>
        <vt:i4>6160476</vt:i4>
      </vt:variant>
      <vt:variant>
        <vt:i4>0</vt:i4>
      </vt:variant>
      <vt:variant>
        <vt:i4>0</vt:i4>
      </vt:variant>
      <vt:variant>
        <vt:i4>5</vt:i4>
      </vt:variant>
      <vt:variant>
        <vt:lpwstr>https://www.exeter.ac.uk/news/research/title_700061_en.html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Milburn</dc:creator>
  <cp:keywords/>
  <dc:description/>
  <cp:lastModifiedBy>Elizabeth McCray</cp:lastModifiedBy>
  <cp:revision>2</cp:revision>
  <cp:lastPrinted>2019-01-20T03:10:00Z</cp:lastPrinted>
  <dcterms:created xsi:type="dcterms:W3CDTF">2025-05-28T10:47:00Z</dcterms:created>
  <dcterms:modified xsi:type="dcterms:W3CDTF">2025-05-28T10:47:00Z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0x0101004EE29351C815574F9C6DB344264B9EBA</vt:lpwstr>
  </property>
</Properties>
</file>