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4782" w14:textId="77777777" w:rsidR="00AA3704" w:rsidRDefault="008E7132" w:rsidP="00885A6B">
      <w:pPr>
        <w:pStyle w:val="Heading1"/>
        <w:tabs>
          <w:tab w:val="left" w:pos="5809"/>
        </w:tabs>
        <w:spacing w:before="0" w:after="0"/>
        <w:jc w:val="center"/>
        <w:rPr>
          <w:rFonts w:cs="Calibri (Body)"/>
          <w:color w:val="5E0643"/>
          <w:sz w:val="44"/>
          <w:szCs w:val="44"/>
        </w:rPr>
      </w:pPr>
      <w:bookmarkStart w:id="0" w:name="_Toc466968875"/>
      <w:r w:rsidRPr="00DB05BB">
        <w:rPr>
          <w:rFonts w:cs="Calibri (Body)"/>
          <w:color w:val="5E0643"/>
          <w:sz w:val="44"/>
          <w:szCs w:val="44"/>
        </w:rPr>
        <w:t>Survey finds</w:t>
      </w:r>
      <w:r w:rsidR="00DB05BB" w:rsidRPr="00DB05BB">
        <w:rPr>
          <w:rFonts w:cs="Calibri (Body)"/>
          <w:color w:val="5E0643"/>
          <w:sz w:val="44"/>
          <w:szCs w:val="44"/>
        </w:rPr>
        <w:t xml:space="preserve"> NEDs</w:t>
      </w:r>
      <w:r w:rsidRPr="00DB05BB">
        <w:rPr>
          <w:rFonts w:cs="Calibri (Body)"/>
          <w:color w:val="5E0643"/>
          <w:sz w:val="44"/>
          <w:szCs w:val="44"/>
        </w:rPr>
        <w:t xml:space="preserve"> </w:t>
      </w:r>
      <w:r w:rsidR="005A6D7F" w:rsidRPr="00DB05BB">
        <w:rPr>
          <w:rFonts w:cs="Calibri (Body)"/>
          <w:color w:val="5E0643"/>
          <w:sz w:val="44"/>
          <w:szCs w:val="44"/>
        </w:rPr>
        <w:t>coping</w:t>
      </w:r>
      <w:r w:rsidR="00DB05BB" w:rsidRPr="00DB05BB">
        <w:rPr>
          <w:rFonts w:cs="Calibri (Body)"/>
          <w:color w:val="5E0643"/>
          <w:sz w:val="44"/>
          <w:szCs w:val="44"/>
        </w:rPr>
        <w:t xml:space="preserve"> with lockdown </w:t>
      </w:r>
    </w:p>
    <w:p w14:paraId="1FE0297B" w14:textId="226EEB2C" w:rsidR="00885A6B" w:rsidRPr="00DB05BB" w:rsidRDefault="00DB05BB" w:rsidP="00885A6B">
      <w:pPr>
        <w:pStyle w:val="Heading1"/>
        <w:tabs>
          <w:tab w:val="left" w:pos="5809"/>
        </w:tabs>
        <w:spacing w:before="0" w:after="0"/>
        <w:jc w:val="center"/>
        <w:rPr>
          <w:rFonts w:cs="Calibri (Body)"/>
          <w:color w:val="5E0643"/>
          <w:sz w:val="44"/>
          <w:szCs w:val="44"/>
        </w:rPr>
      </w:pPr>
      <w:r w:rsidRPr="00DB05BB">
        <w:rPr>
          <w:rFonts w:cs="Calibri (Body)"/>
          <w:color w:val="5E0643"/>
          <w:sz w:val="44"/>
          <w:szCs w:val="44"/>
        </w:rPr>
        <w:t>… but</w:t>
      </w:r>
      <w:r w:rsidR="00AA3704">
        <w:rPr>
          <w:rFonts w:cs="Calibri (Body)"/>
          <w:color w:val="5E0643"/>
          <w:sz w:val="44"/>
          <w:szCs w:val="44"/>
        </w:rPr>
        <w:t xml:space="preserve"> </w:t>
      </w:r>
      <w:r>
        <w:rPr>
          <w:rFonts w:cs="Calibri (Body)"/>
          <w:color w:val="5E0643"/>
          <w:sz w:val="44"/>
          <w:szCs w:val="44"/>
        </w:rPr>
        <w:t>c</w:t>
      </w:r>
      <w:r w:rsidRPr="00DB05BB">
        <w:rPr>
          <w:rFonts w:cs="Calibri (Body)"/>
          <w:color w:val="5E0643"/>
          <w:sz w:val="44"/>
          <w:szCs w:val="44"/>
        </w:rPr>
        <w:t>racks appearing</w:t>
      </w:r>
    </w:p>
    <w:p w14:paraId="01192625" w14:textId="325E5D01" w:rsidR="00E31233" w:rsidRPr="00E80581" w:rsidRDefault="00885A6B" w:rsidP="00885A6B">
      <w:pPr>
        <w:rPr>
          <w:sz w:val="24"/>
          <w:lang w:eastAsia="x-none"/>
        </w:rPr>
      </w:pPr>
      <w:r w:rsidRPr="00E80581">
        <w:rPr>
          <w:sz w:val="24"/>
          <w:lang w:eastAsia="x-none"/>
        </w:rPr>
        <w:t>MEDIA RELEASE</w:t>
      </w:r>
      <w:r w:rsidRPr="00E80581">
        <w:rPr>
          <w:sz w:val="24"/>
          <w:lang w:eastAsia="x-none"/>
        </w:rPr>
        <w:br/>
        <w:t>1</w:t>
      </w:r>
      <w:r w:rsidR="005A6D7F" w:rsidRPr="00E80581">
        <w:rPr>
          <w:sz w:val="24"/>
          <w:lang w:eastAsia="x-none"/>
        </w:rPr>
        <w:t>7</w:t>
      </w:r>
      <w:r w:rsidRPr="00E80581">
        <w:rPr>
          <w:sz w:val="24"/>
          <w:lang w:eastAsia="x-none"/>
        </w:rPr>
        <w:t xml:space="preserve"> AUGUST 2021</w:t>
      </w:r>
    </w:p>
    <w:p w14:paraId="62296991" w14:textId="77777777" w:rsidR="00E80581" w:rsidRDefault="00E80581" w:rsidP="005A6D7F">
      <w:pPr>
        <w:rPr>
          <w:sz w:val="24"/>
        </w:rPr>
      </w:pPr>
    </w:p>
    <w:p w14:paraId="0E4554D6" w14:textId="6E121DF6" w:rsidR="00885A6B" w:rsidRPr="00E80581" w:rsidRDefault="00E80581" w:rsidP="005A6D7F">
      <w:pPr>
        <w:rPr>
          <w:color w:val="171615"/>
          <w:spacing w:val="-2"/>
          <w:sz w:val="24"/>
        </w:rPr>
      </w:pPr>
      <w:r>
        <w:rPr>
          <w:sz w:val="24"/>
        </w:rPr>
        <w:t>N</w:t>
      </w:r>
      <w:r w:rsidR="00885A6B" w:rsidRPr="00E80581">
        <w:rPr>
          <w:sz w:val="24"/>
        </w:rPr>
        <w:t xml:space="preserve">on-Executive Directors are </w:t>
      </w:r>
      <w:r w:rsidR="00A85422" w:rsidRPr="00E80581">
        <w:rPr>
          <w:sz w:val="24"/>
        </w:rPr>
        <w:t xml:space="preserve">professionally </w:t>
      </w:r>
      <w:r w:rsidR="00885A6B" w:rsidRPr="00E80581">
        <w:rPr>
          <w:sz w:val="24"/>
        </w:rPr>
        <w:t>lonely</w:t>
      </w:r>
      <w:r>
        <w:rPr>
          <w:sz w:val="24"/>
        </w:rPr>
        <w:t xml:space="preserve">, </w:t>
      </w:r>
      <w:r w:rsidR="00885A6B" w:rsidRPr="00E80581">
        <w:rPr>
          <w:sz w:val="24"/>
        </w:rPr>
        <w:t>just coping with extended COVID lockdowns</w:t>
      </w:r>
      <w:r>
        <w:rPr>
          <w:sz w:val="24"/>
        </w:rPr>
        <w:t xml:space="preserve"> and </w:t>
      </w:r>
      <w:r w:rsidR="00B0170D" w:rsidRPr="00E80581">
        <w:rPr>
          <w:sz w:val="24"/>
        </w:rPr>
        <w:t>impact</w:t>
      </w:r>
      <w:r w:rsidR="005A6D7F" w:rsidRPr="00E80581">
        <w:rPr>
          <w:sz w:val="24"/>
        </w:rPr>
        <w:t>s</w:t>
      </w:r>
      <w:r w:rsidR="00B0170D" w:rsidRPr="00E80581">
        <w:rPr>
          <w:sz w:val="24"/>
        </w:rPr>
        <w:t xml:space="preserve"> on board</w:t>
      </w:r>
      <w:r w:rsidR="005A6D7F" w:rsidRPr="00E80581">
        <w:rPr>
          <w:sz w:val="24"/>
        </w:rPr>
        <w:t>room</w:t>
      </w:r>
      <w:r w:rsidR="00B0170D" w:rsidRPr="00E80581">
        <w:rPr>
          <w:sz w:val="24"/>
        </w:rPr>
        <w:t xml:space="preserve"> decision</w:t>
      </w:r>
      <w:r w:rsidR="00A85422" w:rsidRPr="00E80581">
        <w:rPr>
          <w:sz w:val="24"/>
        </w:rPr>
        <w:t xml:space="preserve"> making</w:t>
      </w:r>
      <w:r w:rsidR="00B0170D" w:rsidRPr="00E80581">
        <w:rPr>
          <w:sz w:val="24"/>
        </w:rPr>
        <w:t xml:space="preserve"> and relationships </w:t>
      </w:r>
      <w:r>
        <w:rPr>
          <w:sz w:val="24"/>
        </w:rPr>
        <w:t xml:space="preserve">are </w:t>
      </w:r>
      <w:r w:rsidR="005A6D7F" w:rsidRPr="00E80581">
        <w:rPr>
          <w:sz w:val="24"/>
        </w:rPr>
        <w:t xml:space="preserve">starting to </w:t>
      </w:r>
      <w:r w:rsidR="00DB05BB" w:rsidRPr="00E80581">
        <w:rPr>
          <w:sz w:val="24"/>
        </w:rPr>
        <w:t>appear</w:t>
      </w:r>
      <w:r w:rsidR="00B0170D" w:rsidRPr="00E80581">
        <w:rPr>
          <w:sz w:val="24"/>
        </w:rPr>
        <w:t xml:space="preserve">, a </w:t>
      </w:r>
      <w:r w:rsidR="00885A6B" w:rsidRPr="00E80581">
        <w:rPr>
          <w:sz w:val="24"/>
        </w:rPr>
        <w:t>recent Women on Boards survey has found.</w:t>
      </w:r>
    </w:p>
    <w:p w14:paraId="512859F0" w14:textId="3B65A49A" w:rsidR="00B04D80" w:rsidRPr="00E80581" w:rsidRDefault="00885A6B" w:rsidP="005A6D7F">
      <w:pPr>
        <w:rPr>
          <w:sz w:val="24"/>
        </w:rPr>
      </w:pPr>
      <w:r w:rsidRPr="00E80581">
        <w:rPr>
          <w:sz w:val="24"/>
        </w:rPr>
        <w:t xml:space="preserve">Executive Director, Claire </w:t>
      </w:r>
      <w:proofErr w:type="spellStart"/>
      <w:r w:rsidRPr="00E80581">
        <w:rPr>
          <w:sz w:val="24"/>
        </w:rPr>
        <w:t>Braund</w:t>
      </w:r>
      <w:proofErr w:type="spellEnd"/>
      <w:r w:rsidRPr="00E80581">
        <w:rPr>
          <w:sz w:val="24"/>
        </w:rPr>
        <w:t xml:space="preserve">, said </w:t>
      </w:r>
      <w:r w:rsidR="00B04D80" w:rsidRPr="00E80581">
        <w:rPr>
          <w:sz w:val="24"/>
        </w:rPr>
        <w:t xml:space="preserve">Women on Boards undertook a </w:t>
      </w:r>
      <w:r w:rsidR="00DB05BB" w:rsidRPr="00E80581">
        <w:rPr>
          <w:sz w:val="24"/>
        </w:rPr>
        <w:t xml:space="preserve">two-day snap </w:t>
      </w:r>
      <w:r w:rsidR="00B04D80" w:rsidRPr="00E80581">
        <w:rPr>
          <w:sz w:val="24"/>
        </w:rPr>
        <w:t xml:space="preserve">survey </w:t>
      </w:r>
      <w:r w:rsidRPr="00E80581">
        <w:rPr>
          <w:sz w:val="24"/>
        </w:rPr>
        <w:t>of its</w:t>
      </w:r>
      <w:r w:rsidR="00B04D80" w:rsidRPr="00E80581">
        <w:rPr>
          <w:sz w:val="24"/>
        </w:rPr>
        <w:t xml:space="preserve"> members </w:t>
      </w:r>
      <w:r w:rsidR="00DB05BB" w:rsidRPr="00E80581">
        <w:rPr>
          <w:sz w:val="24"/>
        </w:rPr>
        <w:t xml:space="preserve">and wider network </w:t>
      </w:r>
      <w:r w:rsidR="00B04D80" w:rsidRPr="00E80581">
        <w:rPr>
          <w:sz w:val="24"/>
        </w:rPr>
        <w:t xml:space="preserve">to </w:t>
      </w:r>
      <w:r w:rsidRPr="00E80581">
        <w:rPr>
          <w:sz w:val="24"/>
        </w:rPr>
        <w:t xml:space="preserve">better </w:t>
      </w:r>
      <w:r w:rsidR="00B04D80" w:rsidRPr="00E80581">
        <w:rPr>
          <w:sz w:val="24"/>
        </w:rPr>
        <w:t>understand the impact that lockdown i</w:t>
      </w:r>
      <w:r w:rsidRPr="00E80581">
        <w:rPr>
          <w:sz w:val="24"/>
        </w:rPr>
        <w:t>s</w:t>
      </w:r>
      <w:r w:rsidR="00B04D80" w:rsidRPr="00E80581">
        <w:rPr>
          <w:sz w:val="24"/>
        </w:rPr>
        <w:t xml:space="preserve"> having on </w:t>
      </w:r>
      <w:r w:rsidRPr="00E80581">
        <w:rPr>
          <w:sz w:val="24"/>
        </w:rPr>
        <w:t xml:space="preserve">how they are coping with their </w:t>
      </w:r>
      <w:r w:rsidR="00B04D80" w:rsidRPr="00E80581">
        <w:rPr>
          <w:sz w:val="24"/>
        </w:rPr>
        <w:t>board</w:t>
      </w:r>
      <w:r w:rsidRPr="00E80581">
        <w:rPr>
          <w:sz w:val="24"/>
        </w:rPr>
        <w:t xml:space="preserve">room </w:t>
      </w:r>
      <w:r w:rsidR="00B04D80" w:rsidRPr="00E80581">
        <w:rPr>
          <w:sz w:val="24"/>
        </w:rPr>
        <w:t xml:space="preserve">and </w:t>
      </w:r>
      <w:r w:rsidR="00B0170D" w:rsidRPr="00E80581">
        <w:rPr>
          <w:sz w:val="24"/>
        </w:rPr>
        <w:t xml:space="preserve">leadership </w:t>
      </w:r>
      <w:r w:rsidRPr="00E80581">
        <w:rPr>
          <w:sz w:val="24"/>
        </w:rPr>
        <w:t>responsibilities</w:t>
      </w:r>
      <w:r w:rsidR="00B04D80" w:rsidRPr="00E80581">
        <w:rPr>
          <w:sz w:val="24"/>
        </w:rPr>
        <w:t>.</w:t>
      </w:r>
    </w:p>
    <w:p w14:paraId="0A340515" w14:textId="226C8E5C" w:rsidR="008E7132" w:rsidRPr="00E80581" w:rsidRDefault="00B0170D" w:rsidP="008E7132">
      <w:pPr>
        <w:rPr>
          <w:sz w:val="24"/>
        </w:rPr>
      </w:pPr>
      <w:r w:rsidRPr="00E80581">
        <w:rPr>
          <w:sz w:val="24"/>
        </w:rPr>
        <w:t>“</w:t>
      </w:r>
      <w:r w:rsidR="00885A6B" w:rsidRPr="00E80581">
        <w:rPr>
          <w:sz w:val="24"/>
        </w:rPr>
        <w:t xml:space="preserve">Of the </w:t>
      </w:r>
      <w:r w:rsidR="0049186F" w:rsidRPr="00E80581">
        <w:rPr>
          <w:sz w:val="24"/>
        </w:rPr>
        <w:t xml:space="preserve">342 </w:t>
      </w:r>
      <w:r w:rsidR="00885A6B" w:rsidRPr="00E80581">
        <w:rPr>
          <w:sz w:val="24"/>
        </w:rPr>
        <w:t>respondents</w:t>
      </w:r>
      <w:r w:rsidR="0049186F" w:rsidRPr="00E80581">
        <w:rPr>
          <w:sz w:val="24"/>
        </w:rPr>
        <w:t xml:space="preserve">, </w:t>
      </w:r>
      <w:r w:rsidR="00DB05BB" w:rsidRPr="00E80581">
        <w:rPr>
          <w:sz w:val="24"/>
        </w:rPr>
        <w:t xml:space="preserve">99% were female and </w:t>
      </w:r>
      <w:r w:rsidR="0049186F" w:rsidRPr="00E80581">
        <w:rPr>
          <w:sz w:val="24"/>
        </w:rPr>
        <w:t xml:space="preserve">72% </w:t>
      </w:r>
      <w:r w:rsidRPr="00E80581">
        <w:rPr>
          <w:sz w:val="24"/>
        </w:rPr>
        <w:t>serving</w:t>
      </w:r>
      <w:r w:rsidR="00885A6B" w:rsidRPr="00E80581">
        <w:rPr>
          <w:sz w:val="24"/>
        </w:rPr>
        <w:t xml:space="preserve"> on a board or committee</w:t>
      </w:r>
      <w:r w:rsidR="005A6D7F" w:rsidRPr="00E80581">
        <w:rPr>
          <w:sz w:val="24"/>
        </w:rPr>
        <w:t xml:space="preserve">. </w:t>
      </w:r>
      <w:r w:rsidR="00DB05BB" w:rsidRPr="00E80581">
        <w:rPr>
          <w:sz w:val="24"/>
        </w:rPr>
        <w:t>At l</w:t>
      </w:r>
      <w:r w:rsidR="005A6D7F" w:rsidRPr="00E80581">
        <w:rPr>
          <w:sz w:val="24"/>
        </w:rPr>
        <w:t xml:space="preserve">east one-quarter felt that remote board meetings were having a </w:t>
      </w:r>
      <w:r w:rsidR="008E7132" w:rsidRPr="00E80581">
        <w:rPr>
          <w:sz w:val="24"/>
        </w:rPr>
        <w:t xml:space="preserve">somewhat </w:t>
      </w:r>
      <w:r w:rsidR="005A6D7F" w:rsidRPr="00E80581">
        <w:rPr>
          <w:sz w:val="24"/>
        </w:rPr>
        <w:t>negative impact decision making and relationships</w:t>
      </w:r>
      <w:r w:rsidR="00DB05BB" w:rsidRPr="00E80581">
        <w:rPr>
          <w:sz w:val="24"/>
        </w:rPr>
        <w:t xml:space="preserve">,” Ms </w:t>
      </w:r>
      <w:proofErr w:type="spellStart"/>
      <w:r w:rsidR="00DB05BB" w:rsidRPr="00E80581">
        <w:rPr>
          <w:sz w:val="24"/>
        </w:rPr>
        <w:t>Braund</w:t>
      </w:r>
      <w:proofErr w:type="spellEnd"/>
      <w:r w:rsidR="00DB05BB" w:rsidRPr="00E80581">
        <w:rPr>
          <w:sz w:val="24"/>
        </w:rPr>
        <w:t xml:space="preserve"> said.</w:t>
      </w:r>
    </w:p>
    <w:p w14:paraId="399E2BD9" w14:textId="7FAADD2C" w:rsidR="00DB05BB" w:rsidRPr="00E80581" w:rsidRDefault="00DB05BB" w:rsidP="00DB05BB">
      <w:pPr>
        <w:pStyle w:val="IntenseQuote"/>
        <w:rPr>
          <w:rStyle w:val="IntenseEmphasis"/>
          <w:color w:val="5E0643"/>
          <w:sz w:val="24"/>
        </w:rPr>
      </w:pPr>
      <w:r w:rsidRPr="00E80581">
        <w:rPr>
          <w:rStyle w:val="IntenseEmphasis"/>
          <w:rFonts w:eastAsia="Calibri"/>
          <w:color w:val="5E0643"/>
          <w:sz w:val="24"/>
        </w:rPr>
        <w:t>“As Chair, I have found it more challenging to plan</w:t>
      </w:r>
      <w:r w:rsidRPr="00E80581">
        <w:rPr>
          <w:rStyle w:val="IntenseEmphasis"/>
          <w:color w:val="5E0643"/>
          <w:sz w:val="24"/>
        </w:rPr>
        <w:t xml:space="preserve"> </w:t>
      </w:r>
      <w:r w:rsidRPr="00E80581">
        <w:rPr>
          <w:rStyle w:val="IntenseEmphasis"/>
          <w:rFonts w:eastAsia="Calibri"/>
          <w:color w:val="5E0643"/>
          <w:sz w:val="24"/>
        </w:rPr>
        <w:t>and run meetings remotely and recruiting/on</w:t>
      </w:r>
      <w:r w:rsidRPr="00E80581">
        <w:rPr>
          <w:rStyle w:val="IntenseEmphasis"/>
          <w:color w:val="5E0643"/>
          <w:sz w:val="24"/>
        </w:rPr>
        <w:t xml:space="preserve"> </w:t>
      </w:r>
      <w:r w:rsidRPr="00E80581">
        <w:rPr>
          <w:rStyle w:val="IntenseEmphasis"/>
          <w:rFonts w:eastAsia="Calibri"/>
          <w:color w:val="5E0643"/>
          <w:sz w:val="24"/>
        </w:rPr>
        <w:t>boarding two new Directors during this period has</w:t>
      </w:r>
      <w:r w:rsidRPr="00E80581">
        <w:rPr>
          <w:rStyle w:val="IntenseEmphasis"/>
          <w:color w:val="5E0643"/>
          <w:sz w:val="24"/>
        </w:rPr>
        <w:t xml:space="preserve"> </w:t>
      </w:r>
      <w:r w:rsidRPr="00E80581">
        <w:rPr>
          <w:rStyle w:val="IntenseEmphasis"/>
          <w:rFonts w:eastAsia="Calibri"/>
          <w:color w:val="5E0643"/>
          <w:sz w:val="24"/>
        </w:rPr>
        <w:t>also been more challenging. Whilst we have made it</w:t>
      </w:r>
      <w:r w:rsidRPr="00E80581">
        <w:rPr>
          <w:rStyle w:val="IntenseEmphasis"/>
          <w:color w:val="5E0643"/>
          <w:sz w:val="24"/>
        </w:rPr>
        <w:t xml:space="preserve"> </w:t>
      </w:r>
      <w:r w:rsidRPr="00E80581">
        <w:rPr>
          <w:rStyle w:val="IntenseEmphasis"/>
          <w:rFonts w:eastAsia="Calibri"/>
          <w:color w:val="5E0643"/>
          <w:sz w:val="24"/>
        </w:rPr>
        <w:t>work, it is not my preferred approach to engage and</w:t>
      </w:r>
      <w:r w:rsidRPr="00E80581">
        <w:rPr>
          <w:rStyle w:val="IntenseEmphasis"/>
          <w:color w:val="5E0643"/>
          <w:sz w:val="24"/>
        </w:rPr>
        <w:t xml:space="preserve"> </w:t>
      </w:r>
      <w:r w:rsidRPr="00E80581">
        <w:rPr>
          <w:rStyle w:val="IntenseEmphasis"/>
          <w:rFonts w:eastAsia="Calibri"/>
          <w:color w:val="5E0643"/>
          <w:sz w:val="24"/>
        </w:rPr>
        <w:t>maintain professional relationships.” Respondent</w:t>
      </w:r>
    </w:p>
    <w:p w14:paraId="02D407CA" w14:textId="4912A468" w:rsidR="00A219D5" w:rsidRPr="00E80581" w:rsidRDefault="00A219D5" w:rsidP="00A219D5">
      <w:pPr>
        <w:rPr>
          <w:sz w:val="24"/>
        </w:rPr>
      </w:pPr>
      <w:r w:rsidRPr="00E80581">
        <w:rPr>
          <w:sz w:val="24"/>
        </w:rPr>
        <w:t xml:space="preserve">“With an overall coping rating of 6.5/10 across the survey, </w:t>
      </w:r>
      <w:r w:rsidR="0047048E" w:rsidRPr="00E80581">
        <w:rPr>
          <w:sz w:val="24"/>
        </w:rPr>
        <w:t xml:space="preserve">we can see that female leaders and directors </w:t>
      </w:r>
      <w:r w:rsidRPr="00E80581">
        <w:rPr>
          <w:sz w:val="24"/>
        </w:rPr>
        <w:t>are coping</w:t>
      </w:r>
      <w:r w:rsidR="00E80581">
        <w:rPr>
          <w:sz w:val="24"/>
        </w:rPr>
        <w:t xml:space="preserve"> (just)</w:t>
      </w:r>
      <w:r w:rsidRPr="00E80581">
        <w:rPr>
          <w:sz w:val="24"/>
        </w:rPr>
        <w:t xml:space="preserve">, but the question has to be asked how much longer their </w:t>
      </w:r>
      <w:r w:rsidR="00E80581">
        <w:rPr>
          <w:sz w:val="24"/>
        </w:rPr>
        <w:t xml:space="preserve">leadership and </w:t>
      </w:r>
      <w:r w:rsidRPr="00E80581">
        <w:rPr>
          <w:sz w:val="24"/>
        </w:rPr>
        <w:t xml:space="preserve">governance roles can be sustained if the current lockdowns continue for many more months?” Ms </w:t>
      </w:r>
      <w:proofErr w:type="spellStart"/>
      <w:r w:rsidRPr="00E80581">
        <w:rPr>
          <w:sz w:val="24"/>
        </w:rPr>
        <w:t>Braund</w:t>
      </w:r>
      <w:proofErr w:type="spellEnd"/>
      <w:r w:rsidRPr="00E80581">
        <w:rPr>
          <w:sz w:val="24"/>
        </w:rPr>
        <w:t xml:space="preserve"> said.</w:t>
      </w:r>
    </w:p>
    <w:p w14:paraId="213B109F" w14:textId="77777777" w:rsidR="0047048E" w:rsidRPr="00E80581" w:rsidRDefault="0047048E" w:rsidP="00DB05BB">
      <w:pPr>
        <w:rPr>
          <w:sz w:val="24"/>
        </w:rPr>
      </w:pPr>
      <w:r w:rsidRPr="00E80581">
        <w:rPr>
          <w:sz w:val="24"/>
        </w:rPr>
        <w:t>“Zoom fatigue, professional loneliness and lack of connection are all starting to take their toll.”</w:t>
      </w:r>
    </w:p>
    <w:p w14:paraId="60E07BCE" w14:textId="1EF77579" w:rsidR="00DB05BB" w:rsidRPr="00E80581" w:rsidRDefault="00DB05BB" w:rsidP="00DB05BB">
      <w:pPr>
        <w:rPr>
          <w:sz w:val="24"/>
        </w:rPr>
      </w:pPr>
      <w:r w:rsidRPr="00E80581">
        <w:rPr>
          <w:sz w:val="24"/>
        </w:rPr>
        <w:t xml:space="preserve">The survey also revealed that lockdowns are impacting leadership capability, productivity, morale, staff management, </w:t>
      </w:r>
      <w:proofErr w:type="gramStart"/>
      <w:r w:rsidRPr="00E80581">
        <w:rPr>
          <w:sz w:val="24"/>
        </w:rPr>
        <w:t>health</w:t>
      </w:r>
      <w:proofErr w:type="gramEnd"/>
      <w:r w:rsidRPr="00E80581">
        <w:rPr>
          <w:sz w:val="24"/>
        </w:rPr>
        <w:t xml:space="preserve"> and wellbeing. </w:t>
      </w:r>
    </w:p>
    <w:p w14:paraId="7EF104C9" w14:textId="77777777" w:rsidR="00A219D5" w:rsidRPr="00E80581" w:rsidRDefault="00A219D5" w:rsidP="00A219D5">
      <w:pPr>
        <w:pStyle w:val="ListParagraph"/>
        <w:numPr>
          <w:ilvl w:val="0"/>
          <w:numId w:val="23"/>
        </w:numPr>
        <w:spacing w:before="120" w:beforeAutospacing="0"/>
        <w:ind w:left="714" w:hanging="357"/>
        <w:rPr>
          <w:color w:val="171615"/>
          <w:spacing w:val="-2"/>
          <w:sz w:val="24"/>
        </w:rPr>
      </w:pPr>
      <w:r w:rsidRPr="00E80581">
        <w:rPr>
          <w:color w:val="171615"/>
          <w:spacing w:val="-2"/>
          <w:sz w:val="24"/>
        </w:rPr>
        <w:t>36% reported a drop in productivity</w:t>
      </w:r>
    </w:p>
    <w:p w14:paraId="7F518548" w14:textId="77777777" w:rsidR="00A219D5" w:rsidRPr="00E80581" w:rsidRDefault="00A219D5" w:rsidP="00A219D5">
      <w:pPr>
        <w:pStyle w:val="ListParagraph"/>
        <w:numPr>
          <w:ilvl w:val="0"/>
          <w:numId w:val="23"/>
        </w:numPr>
        <w:rPr>
          <w:color w:val="171615"/>
          <w:spacing w:val="-2"/>
          <w:sz w:val="24"/>
        </w:rPr>
      </w:pPr>
      <w:r w:rsidRPr="00E80581">
        <w:rPr>
          <w:color w:val="171615"/>
          <w:spacing w:val="-2"/>
          <w:sz w:val="24"/>
        </w:rPr>
        <w:t>59% said that they feel staff morale is lower</w:t>
      </w:r>
    </w:p>
    <w:p w14:paraId="75731B81" w14:textId="7024494A" w:rsidR="00A219D5" w:rsidRPr="00E80581" w:rsidRDefault="00A219D5" w:rsidP="00A219D5">
      <w:pPr>
        <w:pStyle w:val="ListParagraph"/>
        <w:numPr>
          <w:ilvl w:val="0"/>
          <w:numId w:val="23"/>
        </w:numPr>
        <w:rPr>
          <w:color w:val="171615"/>
          <w:spacing w:val="-2"/>
          <w:sz w:val="24"/>
        </w:rPr>
      </w:pPr>
      <w:r w:rsidRPr="00E80581">
        <w:rPr>
          <w:color w:val="171615"/>
          <w:spacing w:val="-2"/>
          <w:sz w:val="24"/>
        </w:rPr>
        <w:t xml:space="preserve">47% find staff management more difficult. </w:t>
      </w:r>
    </w:p>
    <w:p w14:paraId="315C224C" w14:textId="77777777" w:rsidR="00A219D5" w:rsidRPr="00E80581" w:rsidRDefault="00A219D5" w:rsidP="00A219D5">
      <w:pPr>
        <w:pStyle w:val="IntenseQuote"/>
        <w:rPr>
          <w:rStyle w:val="IntenseEmphasis"/>
          <w:rFonts w:eastAsia="Calibri"/>
          <w:color w:val="5E0643"/>
          <w:sz w:val="24"/>
        </w:rPr>
      </w:pPr>
      <w:r w:rsidRPr="00E80581">
        <w:rPr>
          <w:rStyle w:val="IntenseEmphasis"/>
          <w:rFonts w:eastAsia="Calibri"/>
          <w:color w:val="5E0643"/>
          <w:sz w:val="24"/>
        </w:rPr>
        <w:t>“The leadership role is very hard to enact without presence in a zoom meeting where you are just one tile. There is no easy way to bring empathy and cohesion without the breaks and informal part of the working relationships.”</w:t>
      </w:r>
    </w:p>
    <w:p w14:paraId="324703B4" w14:textId="6BF21AB9" w:rsidR="00DB05BB" w:rsidRPr="00E80581" w:rsidRDefault="00A219D5" w:rsidP="00A219D5">
      <w:pPr>
        <w:rPr>
          <w:sz w:val="24"/>
        </w:rPr>
      </w:pPr>
      <w:r w:rsidRPr="00E80581">
        <w:rPr>
          <w:sz w:val="24"/>
        </w:rPr>
        <w:lastRenderedPageBreak/>
        <w:t xml:space="preserve">Ms </w:t>
      </w:r>
      <w:proofErr w:type="spellStart"/>
      <w:r w:rsidRPr="00E80581">
        <w:rPr>
          <w:sz w:val="24"/>
        </w:rPr>
        <w:t>Braund</w:t>
      </w:r>
      <w:proofErr w:type="spellEnd"/>
      <w:r w:rsidRPr="00E80581">
        <w:rPr>
          <w:sz w:val="24"/>
        </w:rPr>
        <w:t xml:space="preserve"> said the</w:t>
      </w:r>
      <w:r w:rsidR="00DB05BB" w:rsidRPr="00E80581">
        <w:rPr>
          <w:sz w:val="24"/>
        </w:rPr>
        <w:t xml:space="preserve">re was </w:t>
      </w:r>
      <w:r w:rsidRPr="00E80581">
        <w:rPr>
          <w:sz w:val="24"/>
        </w:rPr>
        <w:t xml:space="preserve">also a </w:t>
      </w:r>
      <w:r w:rsidR="00DB05BB" w:rsidRPr="00E80581">
        <w:rPr>
          <w:sz w:val="24"/>
        </w:rPr>
        <w:t>strong correlation between respondents’ capacity to cope and their exercise and eating habits</w:t>
      </w:r>
      <w:r w:rsidRPr="00E80581">
        <w:rPr>
          <w:sz w:val="24"/>
        </w:rPr>
        <w:t xml:space="preserve">. </w:t>
      </w:r>
    </w:p>
    <w:p w14:paraId="0403B9CF" w14:textId="77777777" w:rsidR="0047048E" w:rsidRDefault="0047048E" w:rsidP="00A219D5"/>
    <w:tbl>
      <w:tblPr>
        <w:tblStyle w:val="TableGrid"/>
        <w:tblW w:w="0" w:type="auto"/>
        <w:tblBorders>
          <w:top w:val="single" w:sz="4" w:space="0" w:color="5E0643"/>
          <w:left w:val="single" w:sz="4" w:space="0" w:color="5E0643"/>
          <w:bottom w:val="single" w:sz="4" w:space="0" w:color="5E0643"/>
          <w:right w:val="single" w:sz="4" w:space="0" w:color="5E0643"/>
          <w:insideH w:val="single" w:sz="4" w:space="0" w:color="5E0643"/>
          <w:insideV w:val="single" w:sz="4" w:space="0" w:color="5E0643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A219D5" w:rsidRPr="0047048E" w14:paraId="05D19A4C" w14:textId="77777777" w:rsidTr="0047048E">
        <w:tc>
          <w:tcPr>
            <w:tcW w:w="2407" w:type="dxa"/>
            <w:tcBorders>
              <w:bottom w:val="single" w:sz="4" w:space="0" w:color="5E0643"/>
            </w:tcBorders>
            <w:shd w:val="clear" w:color="auto" w:fill="5E0643"/>
          </w:tcPr>
          <w:p w14:paraId="6ABCBE88" w14:textId="3F35E9D7" w:rsidR="00A219D5" w:rsidRPr="0047048E" w:rsidRDefault="00A219D5" w:rsidP="0047048E">
            <w:pPr>
              <w:jc w:val="center"/>
              <w:rPr>
                <w:b/>
                <w:bCs/>
              </w:rPr>
            </w:pPr>
            <w:r w:rsidRPr="0047048E">
              <w:rPr>
                <w:b/>
                <w:bCs/>
              </w:rPr>
              <w:t>Coping Rating</w:t>
            </w:r>
          </w:p>
        </w:tc>
        <w:tc>
          <w:tcPr>
            <w:tcW w:w="2407" w:type="dxa"/>
            <w:shd w:val="clear" w:color="auto" w:fill="5E0643"/>
          </w:tcPr>
          <w:p w14:paraId="65E65327" w14:textId="27FA866F" w:rsidR="00A219D5" w:rsidRPr="0047048E" w:rsidRDefault="00A219D5" w:rsidP="0047048E">
            <w:pPr>
              <w:jc w:val="center"/>
              <w:rPr>
                <w:b/>
                <w:bCs/>
              </w:rPr>
            </w:pPr>
            <w:r w:rsidRPr="0047048E">
              <w:rPr>
                <w:b/>
                <w:bCs/>
              </w:rPr>
              <w:t>Looking After Health</w:t>
            </w:r>
          </w:p>
        </w:tc>
        <w:tc>
          <w:tcPr>
            <w:tcW w:w="2407" w:type="dxa"/>
            <w:shd w:val="clear" w:color="auto" w:fill="5E0643"/>
          </w:tcPr>
          <w:p w14:paraId="5010E0A6" w14:textId="266DF51D" w:rsidR="00A219D5" w:rsidRPr="0047048E" w:rsidRDefault="00A219D5" w:rsidP="0047048E">
            <w:pPr>
              <w:jc w:val="center"/>
              <w:rPr>
                <w:b/>
                <w:bCs/>
              </w:rPr>
            </w:pPr>
            <w:r w:rsidRPr="0047048E">
              <w:rPr>
                <w:b/>
                <w:bCs/>
              </w:rPr>
              <w:t>Exercising Most Days</w:t>
            </w:r>
          </w:p>
        </w:tc>
        <w:tc>
          <w:tcPr>
            <w:tcW w:w="2408" w:type="dxa"/>
            <w:shd w:val="clear" w:color="auto" w:fill="5E0643"/>
          </w:tcPr>
          <w:p w14:paraId="32872635" w14:textId="07BB97C6" w:rsidR="00A219D5" w:rsidRPr="0047048E" w:rsidRDefault="00A219D5" w:rsidP="0047048E">
            <w:pPr>
              <w:jc w:val="center"/>
              <w:rPr>
                <w:b/>
                <w:bCs/>
              </w:rPr>
            </w:pPr>
            <w:r w:rsidRPr="0047048E">
              <w:rPr>
                <w:b/>
                <w:bCs/>
              </w:rPr>
              <w:t>Eating Healthily</w:t>
            </w:r>
          </w:p>
        </w:tc>
      </w:tr>
      <w:tr w:rsidR="00A219D5" w14:paraId="59887EBA" w14:textId="77777777" w:rsidTr="0047048E">
        <w:tc>
          <w:tcPr>
            <w:tcW w:w="2407" w:type="dxa"/>
            <w:shd w:val="clear" w:color="auto" w:fill="5E0643"/>
          </w:tcPr>
          <w:p w14:paraId="5518FD52" w14:textId="6865B1BB" w:rsidR="00A219D5" w:rsidRPr="0047048E" w:rsidRDefault="00A219D5" w:rsidP="0047048E">
            <w:pPr>
              <w:jc w:val="center"/>
              <w:rPr>
                <w:b/>
                <w:bCs/>
              </w:rPr>
            </w:pPr>
            <w:r w:rsidRPr="0047048E">
              <w:rPr>
                <w:b/>
                <w:bCs/>
              </w:rPr>
              <w:t>0 - 4</w:t>
            </w:r>
          </w:p>
        </w:tc>
        <w:tc>
          <w:tcPr>
            <w:tcW w:w="2407" w:type="dxa"/>
          </w:tcPr>
          <w:p w14:paraId="3ABB16F8" w14:textId="45FCE609" w:rsidR="00A219D5" w:rsidRDefault="0047048E" w:rsidP="0047048E">
            <w:pPr>
              <w:jc w:val="center"/>
            </w:pPr>
            <w:r>
              <w:t>2.4</w:t>
            </w:r>
          </w:p>
        </w:tc>
        <w:tc>
          <w:tcPr>
            <w:tcW w:w="2407" w:type="dxa"/>
          </w:tcPr>
          <w:p w14:paraId="366CFC50" w14:textId="56A318FD" w:rsidR="00A219D5" w:rsidRDefault="0047048E" w:rsidP="0047048E">
            <w:pPr>
              <w:jc w:val="center"/>
            </w:pPr>
            <w:r>
              <w:t>2.5</w:t>
            </w:r>
          </w:p>
        </w:tc>
        <w:tc>
          <w:tcPr>
            <w:tcW w:w="2408" w:type="dxa"/>
          </w:tcPr>
          <w:p w14:paraId="0E186933" w14:textId="3A508652" w:rsidR="00A219D5" w:rsidRDefault="0047048E" w:rsidP="0047048E">
            <w:pPr>
              <w:jc w:val="center"/>
            </w:pPr>
            <w:r>
              <w:t>2.4</w:t>
            </w:r>
          </w:p>
        </w:tc>
      </w:tr>
      <w:tr w:rsidR="00A219D5" w14:paraId="35626DC8" w14:textId="77777777" w:rsidTr="0047048E">
        <w:tc>
          <w:tcPr>
            <w:tcW w:w="2407" w:type="dxa"/>
            <w:shd w:val="clear" w:color="auto" w:fill="5E0643"/>
          </w:tcPr>
          <w:p w14:paraId="64727E0F" w14:textId="36BA0533" w:rsidR="00A219D5" w:rsidRPr="0047048E" w:rsidRDefault="00A219D5" w:rsidP="0047048E">
            <w:pPr>
              <w:jc w:val="center"/>
              <w:rPr>
                <w:b/>
                <w:bCs/>
              </w:rPr>
            </w:pPr>
            <w:r w:rsidRPr="0047048E">
              <w:rPr>
                <w:b/>
                <w:bCs/>
              </w:rPr>
              <w:t>5 – 6</w:t>
            </w:r>
          </w:p>
        </w:tc>
        <w:tc>
          <w:tcPr>
            <w:tcW w:w="2407" w:type="dxa"/>
          </w:tcPr>
          <w:p w14:paraId="175AF326" w14:textId="236CAC5C" w:rsidR="00A219D5" w:rsidRDefault="0047048E" w:rsidP="0047048E">
            <w:pPr>
              <w:jc w:val="center"/>
            </w:pPr>
            <w:r>
              <w:t>3.0</w:t>
            </w:r>
          </w:p>
        </w:tc>
        <w:tc>
          <w:tcPr>
            <w:tcW w:w="2407" w:type="dxa"/>
          </w:tcPr>
          <w:p w14:paraId="172EA949" w14:textId="45CF91D2" w:rsidR="00A219D5" w:rsidRDefault="0047048E" w:rsidP="0047048E">
            <w:pPr>
              <w:jc w:val="center"/>
            </w:pPr>
            <w:r>
              <w:t>3.2</w:t>
            </w:r>
          </w:p>
        </w:tc>
        <w:tc>
          <w:tcPr>
            <w:tcW w:w="2408" w:type="dxa"/>
          </w:tcPr>
          <w:p w14:paraId="74211D00" w14:textId="35A5F176" w:rsidR="00A219D5" w:rsidRDefault="0047048E" w:rsidP="0047048E">
            <w:pPr>
              <w:jc w:val="center"/>
            </w:pPr>
            <w:r>
              <w:t>3.1</w:t>
            </w:r>
          </w:p>
        </w:tc>
      </w:tr>
      <w:tr w:rsidR="00A219D5" w14:paraId="201C59C2" w14:textId="77777777" w:rsidTr="0047048E">
        <w:tc>
          <w:tcPr>
            <w:tcW w:w="2407" w:type="dxa"/>
            <w:shd w:val="clear" w:color="auto" w:fill="5E0643"/>
          </w:tcPr>
          <w:p w14:paraId="1C1A50F9" w14:textId="1C1C9EDA" w:rsidR="00A219D5" w:rsidRPr="0047048E" w:rsidRDefault="00A219D5" w:rsidP="0047048E">
            <w:pPr>
              <w:jc w:val="center"/>
              <w:rPr>
                <w:b/>
                <w:bCs/>
              </w:rPr>
            </w:pPr>
            <w:r w:rsidRPr="0047048E">
              <w:rPr>
                <w:b/>
                <w:bCs/>
              </w:rPr>
              <w:t>6 – 7</w:t>
            </w:r>
          </w:p>
        </w:tc>
        <w:tc>
          <w:tcPr>
            <w:tcW w:w="2407" w:type="dxa"/>
          </w:tcPr>
          <w:p w14:paraId="38A12697" w14:textId="03FAE54A" w:rsidR="00A219D5" w:rsidRDefault="0047048E" w:rsidP="0047048E">
            <w:pPr>
              <w:jc w:val="center"/>
            </w:pPr>
            <w:r>
              <w:t>3.5</w:t>
            </w:r>
          </w:p>
        </w:tc>
        <w:tc>
          <w:tcPr>
            <w:tcW w:w="2407" w:type="dxa"/>
          </w:tcPr>
          <w:p w14:paraId="1952494C" w14:textId="14B79E87" w:rsidR="00A219D5" w:rsidRDefault="0047048E" w:rsidP="0047048E">
            <w:pPr>
              <w:jc w:val="center"/>
            </w:pPr>
            <w:r>
              <w:t>3.4</w:t>
            </w:r>
          </w:p>
        </w:tc>
        <w:tc>
          <w:tcPr>
            <w:tcW w:w="2408" w:type="dxa"/>
          </w:tcPr>
          <w:p w14:paraId="04D2A54E" w14:textId="358F6149" w:rsidR="00A219D5" w:rsidRDefault="0047048E" w:rsidP="0047048E">
            <w:pPr>
              <w:jc w:val="center"/>
            </w:pPr>
            <w:r>
              <w:t>3.3</w:t>
            </w:r>
          </w:p>
        </w:tc>
      </w:tr>
      <w:tr w:rsidR="00A219D5" w14:paraId="04B4140C" w14:textId="77777777" w:rsidTr="0047048E">
        <w:tc>
          <w:tcPr>
            <w:tcW w:w="2407" w:type="dxa"/>
            <w:shd w:val="clear" w:color="auto" w:fill="5E0643"/>
          </w:tcPr>
          <w:p w14:paraId="03E53446" w14:textId="3C69F5A0" w:rsidR="00A219D5" w:rsidRPr="0047048E" w:rsidRDefault="0047048E" w:rsidP="0047048E">
            <w:pPr>
              <w:jc w:val="center"/>
              <w:rPr>
                <w:b/>
                <w:bCs/>
              </w:rPr>
            </w:pPr>
            <w:r w:rsidRPr="0047048E">
              <w:rPr>
                <w:b/>
                <w:bCs/>
              </w:rPr>
              <w:t>8 – 10</w:t>
            </w:r>
          </w:p>
        </w:tc>
        <w:tc>
          <w:tcPr>
            <w:tcW w:w="2407" w:type="dxa"/>
          </w:tcPr>
          <w:p w14:paraId="0B1308FF" w14:textId="4E1E85FA" w:rsidR="00A219D5" w:rsidRDefault="0047048E" w:rsidP="0047048E">
            <w:pPr>
              <w:jc w:val="center"/>
            </w:pPr>
            <w:r>
              <w:t>3.7</w:t>
            </w:r>
          </w:p>
        </w:tc>
        <w:tc>
          <w:tcPr>
            <w:tcW w:w="2407" w:type="dxa"/>
          </w:tcPr>
          <w:p w14:paraId="744CCE83" w14:textId="60720FE3" w:rsidR="00A219D5" w:rsidRDefault="0047048E" w:rsidP="0047048E">
            <w:pPr>
              <w:jc w:val="center"/>
            </w:pPr>
            <w:r>
              <w:t>3.7</w:t>
            </w:r>
          </w:p>
        </w:tc>
        <w:tc>
          <w:tcPr>
            <w:tcW w:w="2408" w:type="dxa"/>
          </w:tcPr>
          <w:p w14:paraId="419B7A6A" w14:textId="33C17DB8" w:rsidR="00A219D5" w:rsidRDefault="0047048E" w:rsidP="0047048E">
            <w:pPr>
              <w:jc w:val="center"/>
            </w:pPr>
            <w:r>
              <w:t>3.9</w:t>
            </w:r>
          </w:p>
        </w:tc>
      </w:tr>
    </w:tbl>
    <w:p w14:paraId="11D24B81" w14:textId="77777777" w:rsidR="0047048E" w:rsidRDefault="0047048E" w:rsidP="00DB05BB"/>
    <w:p w14:paraId="385B3DAA" w14:textId="1F23302F" w:rsidR="00A219D5" w:rsidRPr="00E80581" w:rsidRDefault="00A219D5" w:rsidP="00DB05BB">
      <w:pPr>
        <w:rPr>
          <w:sz w:val="24"/>
        </w:rPr>
      </w:pPr>
      <w:r w:rsidRPr="00E80581">
        <w:rPr>
          <w:sz w:val="24"/>
        </w:rPr>
        <w:t>“Those coping best (scoring above eight out of 10) were at least 50% more likely to be eating well, exercising most days</w:t>
      </w:r>
      <w:r w:rsidR="00E80581">
        <w:rPr>
          <w:sz w:val="24"/>
        </w:rPr>
        <w:t>,</w:t>
      </w:r>
      <w:r w:rsidRPr="00E80581">
        <w:rPr>
          <w:sz w:val="24"/>
        </w:rPr>
        <w:t xml:space="preserve"> and looking after their health</w:t>
      </w:r>
      <w:r w:rsidR="0047048E" w:rsidRPr="00E80581">
        <w:rPr>
          <w:sz w:val="24"/>
        </w:rPr>
        <w:t>,</w:t>
      </w:r>
      <w:r w:rsidRPr="00E80581">
        <w:rPr>
          <w:sz w:val="24"/>
        </w:rPr>
        <w:t>”</w:t>
      </w:r>
      <w:r w:rsidR="0047048E" w:rsidRPr="00E80581">
        <w:rPr>
          <w:sz w:val="24"/>
        </w:rPr>
        <w:t xml:space="preserve"> Ms </w:t>
      </w:r>
      <w:proofErr w:type="spellStart"/>
      <w:r w:rsidR="0047048E" w:rsidRPr="00E80581">
        <w:rPr>
          <w:sz w:val="24"/>
        </w:rPr>
        <w:t>Braund</w:t>
      </w:r>
      <w:proofErr w:type="spellEnd"/>
      <w:r w:rsidR="0047048E" w:rsidRPr="00E80581">
        <w:rPr>
          <w:sz w:val="24"/>
        </w:rPr>
        <w:t xml:space="preserve"> said.</w:t>
      </w:r>
    </w:p>
    <w:p w14:paraId="7C6D7846" w14:textId="204B5100" w:rsidR="0047048E" w:rsidRPr="00E80581" w:rsidRDefault="0047048E" w:rsidP="008E7132">
      <w:pPr>
        <w:rPr>
          <w:sz w:val="24"/>
        </w:rPr>
      </w:pPr>
      <w:r w:rsidRPr="00E80581">
        <w:rPr>
          <w:sz w:val="24"/>
        </w:rPr>
        <w:t xml:space="preserve">“This shows how critical it is for leaders and </w:t>
      </w:r>
      <w:r w:rsidR="00E80581">
        <w:rPr>
          <w:sz w:val="24"/>
        </w:rPr>
        <w:t xml:space="preserve">board members to </w:t>
      </w:r>
      <w:r w:rsidRPr="00E80581">
        <w:rPr>
          <w:sz w:val="24"/>
        </w:rPr>
        <w:t>maintain activities that boost mental health</w:t>
      </w:r>
      <w:r w:rsidR="00E80581">
        <w:rPr>
          <w:sz w:val="24"/>
        </w:rPr>
        <w:t xml:space="preserve"> and provide a supportive environment for staff to do the same</w:t>
      </w:r>
      <w:r w:rsidRPr="00E80581">
        <w:rPr>
          <w:sz w:val="24"/>
        </w:rPr>
        <w:t>.”</w:t>
      </w:r>
    </w:p>
    <w:p w14:paraId="15AFDEB6" w14:textId="046F1FF5" w:rsidR="008E7132" w:rsidRPr="00E80581" w:rsidRDefault="0047048E" w:rsidP="008E7132">
      <w:pPr>
        <w:rPr>
          <w:sz w:val="24"/>
        </w:rPr>
      </w:pPr>
      <w:r w:rsidRPr="00E80581">
        <w:rPr>
          <w:sz w:val="24"/>
        </w:rPr>
        <w:t xml:space="preserve">Ms </w:t>
      </w:r>
      <w:proofErr w:type="spellStart"/>
      <w:r w:rsidRPr="00E80581">
        <w:rPr>
          <w:sz w:val="24"/>
        </w:rPr>
        <w:t>Braund</w:t>
      </w:r>
      <w:proofErr w:type="spellEnd"/>
      <w:r w:rsidRPr="00E80581">
        <w:rPr>
          <w:sz w:val="24"/>
        </w:rPr>
        <w:t xml:space="preserve"> said there were some positives from the survey</w:t>
      </w:r>
      <w:r w:rsidR="00E80581">
        <w:rPr>
          <w:sz w:val="24"/>
        </w:rPr>
        <w:t>,</w:t>
      </w:r>
      <w:r w:rsidRPr="00E80581">
        <w:rPr>
          <w:sz w:val="24"/>
        </w:rPr>
        <w:t xml:space="preserve"> </w:t>
      </w:r>
      <w:r w:rsidR="0091419B" w:rsidRPr="00E80581">
        <w:rPr>
          <w:sz w:val="24"/>
        </w:rPr>
        <w:t xml:space="preserve">with respondents reporting </w:t>
      </w:r>
      <w:r w:rsidRPr="00E80581">
        <w:rPr>
          <w:sz w:val="24"/>
        </w:rPr>
        <w:t xml:space="preserve">shorter </w:t>
      </w:r>
      <w:r w:rsidR="008E7132" w:rsidRPr="00E80581">
        <w:rPr>
          <w:sz w:val="24"/>
        </w:rPr>
        <w:t>meetings</w:t>
      </w:r>
      <w:r w:rsidRPr="00E80581">
        <w:rPr>
          <w:sz w:val="24"/>
        </w:rPr>
        <w:t xml:space="preserve">, deepening of </w:t>
      </w:r>
      <w:r w:rsidR="008E7132" w:rsidRPr="00E80581">
        <w:rPr>
          <w:sz w:val="24"/>
        </w:rPr>
        <w:t xml:space="preserve">relationships between executives and board members </w:t>
      </w:r>
      <w:r w:rsidRPr="00E80581">
        <w:rPr>
          <w:sz w:val="24"/>
        </w:rPr>
        <w:t>and h</w:t>
      </w:r>
      <w:r w:rsidR="008E7132" w:rsidRPr="00E80581">
        <w:rPr>
          <w:sz w:val="24"/>
        </w:rPr>
        <w:t xml:space="preserve">ybrid working </w:t>
      </w:r>
      <w:r w:rsidRPr="00E80581">
        <w:rPr>
          <w:sz w:val="24"/>
        </w:rPr>
        <w:t xml:space="preserve">potentially </w:t>
      </w:r>
      <w:r w:rsidR="008E7132" w:rsidRPr="00E80581">
        <w:rPr>
          <w:sz w:val="24"/>
        </w:rPr>
        <w:t>enabl</w:t>
      </w:r>
      <w:r w:rsidRPr="00E80581">
        <w:rPr>
          <w:sz w:val="24"/>
        </w:rPr>
        <w:t>ing</w:t>
      </w:r>
      <w:r w:rsidR="008E7132" w:rsidRPr="00E80581">
        <w:rPr>
          <w:sz w:val="24"/>
        </w:rPr>
        <w:t xml:space="preserve"> better diversity on board</w:t>
      </w:r>
      <w:r w:rsidRPr="00E80581">
        <w:rPr>
          <w:sz w:val="24"/>
        </w:rPr>
        <w:t>s.</w:t>
      </w:r>
    </w:p>
    <w:p w14:paraId="244D14B4" w14:textId="13CB7048" w:rsidR="0047048E" w:rsidRPr="00E80581" w:rsidRDefault="0091419B" w:rsidP="0047048E">
      <w:pPr>
        <w:rPr>
          <w:sz w:val="24"/>
        </w:rPr>
      </w:pPr>
      <w:r w:rsidRPr="00E80581">
        <w:rPr>
          <w:sz w:val="24"/>
        </w:rPr>
        <w:t>“</w:t>
      </w:r>
      <w:r w:rsidR="0047048E" w:rsidRPr="00E80581">
        <w:rPr>
          <w:sz w:val="24"/>
        </w:rPr>
        <w:t>Respondents are also enjoying more time with immediate family, increased flexibility, ability to focus away from busy workspaces and not commuting.</w:t>
      </w:r>
      <w:r w:rsidRPr="00E80581">
        <w:rPr>
          <w:sz w:val="24"/>
        </w:rPr>
        <w:t>”</w:t>
      </w:r>
    </w:p>
    <w:p w14:paraId="48649E2B" w14:textId="0CF7FC17" w:rsidR="00885A6B" w:rsidRPr="00E80581" w:rsidRDefault="00885A6B" w:rsidP="00E007EA">
      <w:pPr>
        <w:rPr>
          <w:color w:val="171615"/>
          <w:spacing w:val="-2"/>
          <w:sz w:val="24"/>
        </w:rPr>
      </w:pPr>
      <w:r w:rsidRPr="00E80581">
        <w:rPr>
          <w:color w:val="171615"/>
          <w:spacing w:val="-2"/>
          <w:sz w:val="24"/>
        </w:rPr>
        <w:t>Of t</w:t>
      </w:r>
      <w:r w:rsidR="00E007EA" w:rsidRPr="00E80581">
        <w:rPr>
          <w:color w:val="171615"/>
          <w:spacing w:val="-2"/>
          <w:sz w:val="24"/>
        </w:rPr>
        <w:t xml:space="preserve">he 14% not </w:t>
      </w:r>
      <w:r w:rsidRPr="00E80581">
        <w:rPr>
          <w:color w:val="171615"/>
          <w:spacing w:val="-2"/>
          <w:sz w:val="24"/>
        </w:rPr>
        <w:t>in lockdown,</w:t>
      </w:r>
      <w:r w:rsidR="00E007EA" w:rsidRPr="00E80581">
        <w:rPr>
          <w:color w:val="171615"/>
          <w:spacing w:val="-2"/>
          <w:sz w:val="24"/>
        </w:rPr>
        <w:t xml:space="preserve"> the majority</w:t>
      </w:r>
      <w:r w:rsidRPr="00E80581">
        <w:rPr>
          <w:color w:val="171615"/>
          <w:spacing w:val="-2"/>
          <w:sz w:val="24"/>
        </w:rPr>
        <w:t xml:space="preserve"> said they are impacted by lockdown, including an inability to visit family and friends</w:t>
      </w:r>
      <w:r w:rsidR="00E007EA" w:rsidRPr="00E80581">
        <w:rPr>
          <w:color w:val="171615"/>
          <w:spacing w:val="-2"/>
          <w:sz w:val="24"/>
        </w:rPr>
        <w:t xml:space="preserve"> or </w:t>
      </w:r>
      <w:r w:rsidRPr="00E80581">
        <w:rPr>
          <w:color w:val="171615"/>
          <w:spacing w:val="-2"/>
          <w:sz w:val="24"/>
        </w:rPr>
        <w:t>travel</w:t>
      </w:r>
      <w:r w:rsidR="00E007EA" w:rsidRPr="00E80581">
        <w:rPr>
          <w:color w:val="171615"/>
          <w:spacing w:val="-2"/>
          <w:sz w:val="24"/>
        </w:rPr>
        <w:t xml:space="preserve">, </w:t>
      </w:r>
      <w:r w:rsidRPr="00E80581">
        <w:rPr>
          <w:color w:val="171615"/>
          <w:spacing w:val="-2"/>
          <w:sz w:val="24"/>
        </w:rPr>
        <w:t>business downturn</w:t>
      </w:r>
      <w:r w:rsidR="00E007EA" w:rsidRPr="00E80581">
        <w:rPr>
          <w:color w:val="171615"/>
          <w:spacing w:val="-2"/>
          <w:sz w:val="24"/>
        </w:rPr>
        <w:t xml:space="preserve">s </w:t>
      </w:r>
      <w:r w:rsidRPr="00E80581">
        <w:rPr>
          <w:color w:val="171615"/>
          <w:spacing w:val="-2"/>
          <w:sz w:val="24"/>
        </w:rPr>
        <w:t xml:space="preserve">and </w:t>
      </w:r>
      <w:r w:rsidR="00E007EA" w:rsidRPr="00E80581">
        <w:rPr>
          <w:color w:val="171615"/>
          <w:spacing w:val="-2"/>
          <w:sz w:val="24"/>
        </w:rPr>
        <w:t>poor</w:t>
      </w:r>
      <w:r w:rsidR="0091419B" w:rsidRPr="00E80581">
        <w:rPr>
          <w:color w:val="171615"/>
          <w:spacing w:val="-2"/>
          <w:sz w:val="24"/>
        </w:rPr>
        <w:t>er</w:t>
      </w:r>
      <w:r w:rsidR="00E007EA" w:rsidRPr="00E80581">
        <w:rPr>
          <w:color w:val="171615"/>
          <w:spacing w:val="-2"/>
          <w:sz w:val="24"/>
        </w:rPr>
        <w:t xml:space="preserve"> </w:t>
      </w:r>
      <w:r w:rsidRPr="00E80581">
        <w:rPr>
          <w:color w:val="171615"/>
          <w:spacing w:val="-2"/>
          <w:sz w:val="24"/>
        </w:rPr>
        <w:t>mental health.</w:t>
      </w:r>
    </w:p>
    <w:p w14:paraId="2E9F4391" w14:textId="77777777" w:rsidR="0091419B" w:rsidRPr="00E80581" w:rsidRDefault="0091419B" w:rsidP="0091419B">
      <w:pPr>
        <w:pStyle w:val="04xlpa"/>
        <w:spacing w:before="120" w:beforeAutospacing="0" w:after="0" w:afterAutospacing="0"/>
        <w:rPr>
          <w:rStyle w:val="jsgrdq"/>
          <w:rFonts w:asciiTheme="minorHAnsi" w:hAnsiTheme="minorHAnsi"/>
          <w:b/>
          <w:bCs/>
          <w:color w:val="9F0971"/>
          <w:spacing w:val="-2"/>
          <w:sz w:val="28"/>
          <w:szCs w:val="28"/>
        </w:rPr>
      </w:pPr>
      <w:r w:rsidRPr="00E80581">
        <w:rPr>
          <w:rStyle w:val="jsgrdq"/>
          <w:rFonts w:asciiTheme="minorHAnsi" w:hAnsiTheme="minorHAnsi"/>
          <w:b/>
          <w:bCs/>
          <w:color w:val="9F0971"/>
          <w:spacing w:val="-2"/>
          <w:sz w:val="28"/>
          <w:szCs w:val="28"/>
        </w:rPr>
        <w:t>For Interviews contact</w:t>
      </w:r>
    </w:p>
    <w:p w14:paraId="2EEFDCAE" w14:textId="797420C5" w:rsidR="0091419B" w:rsidRDefault="0091419B" w:rsidP="0091419B">
      <w:pPr>
        <w:pStyle w:val="04xlpa"/>
        <w:spacing w:before="120" w:beforeAutospacing="0" w:after="0" w:afterAutospacing="0"/>
        <w:rPr>
          <w:rFonts w:asciiTheme="minorHAnsi" w:hAnsiTheme="minorHAnsi"/>
          <w:color w:val="171615"/>
          <w:spacing w:val="-2"/>
        </w:rPr>
      </w:pPr>
      <w:r w:rsidRPr="00E80581">
        <w:rPr>
          <w:rFonts w:asciiTheme="minorHAnsi" w:hAnsiTheme="minorHAnsi"/>
          <w:color w:val="171615"/>
          <w:spacing w:val="-2"/>
        </w:rPr>
        <w:t xml:space="preserve">Claire </w:t>
      </w:r>
      <w:proofErr w:type="spellStart"/>
      <w:r w:rsidRPr="00E80581">
        <w:rPr>
          <w:rFonts w:asciiTheme="minorHAnsi" w:hAnsiTheme="minorHAnsi"/>
          <w:color w:val="171615"/>
          <w:spacing w:val="-2"/>
        </w:rPr>
        <w:t>Braund</w:t>
      </w:r>
      <w:proofErr w:type="spellEnd"/>
      <w:r w:rsidRPr="00E80581">
        <w:rPr>
          <w:rFonts w:asciiTheme="minorHAnsi" w:hAnsiTheme="minorHAnsi"/>
          <w:color w:val="171615"/>
          <w:spacing w:val="-2"/>
        </w:rPr>
        <w:t xml:space="preserve"> on 0409 981</w:t>
      </w:r>
      <w:r w:rsidR="00E80581">
        <w:rPr>
          <w:rFonts w:asciiTheme="minorHAnsi" w:hAnsiTheme="minorHAnsi"/>
          <w:color w:val="171615"/>
          <w:spacing w:val="-2"/>
        </w:rPr>
        <w:t xml:space="preserve"> </w:t>
      </w:r>
      <w:r w:rsidRPr="00E80581">
        <w:rPr>
          <w:rFonts w:asciiTheme="minorHAnsi" w:hAnsiTheme="minorHAnsi"/>
          <w:color w:val="171615"/>
          <w:spacing w:val="-2"/>
        </w:rPr>
        <w:t>781 or by email o</w:t>
      </w:r>
      <w:r w:rsidR="00E80581">
        <w:rPr>
          <w:rFonts w:asciiTheme="minorHAnsi" w:hAnsiTheme="minorHAnsi"/>
          <w:color w:val="171615"/>
          <w:spacing w:val="-2"/>
        </w:rPr>
        <w:t>n</w:t>
      </w:r>
      <w:r w:rsidRPr="00E80581">
        <w:rPr>
          <w:rFonts w:asciiTheme="minorHAnsi" w:hAnsiTheme="minorHAnsi"/>
          <w:color w:val="171615"/>
          <w:spacing w:val="-2"/>
        </w:rPr>
        <w:t xml:space="preserve"> </w:t>
      </w:r>
      <w:hyperlink r:id="rId8" w:history="1">
        <w:r w:rsidR="00E80581" w:rsidRPr="00A66071">
          <w:rPr>
            <w:rStyle w:val="Hyperlink"/>
            <w:rFonts w:asciiTheme="minorHAnsi" w:hAnsiTheme="minorHAnsi"/>
            <w:spacing w:val="-2"/>
          </w:rPr>
          <w:t>wob-aus@womenonboards.net</w:t>
        </w:r>
      </w:hyperlink>
    </w:p>
    <w:p w14:paraId="4E7348B2" w14:textId="498AC20E" w:rsidR="00E80581" w:rsidRPr="00E80581" w:rsidRDefault="00E80581" w:rsidP="00E80581">
      <w:pPr>
        <w:pStyle w:val="04xlpa"/>
        <w:spacing w:before="120" w:beforeAutospacing="0" w:after="0" w:afterAutospacing="0"/>
        <w:rPr>
          <w:rFonts w:asciiTheme="minorHAnsi" w:hAnsiTheme="minorHAnsi"/>
          <w:spacing w:val="-2"/>
        </w:rPr>
      </w:pPr>
      <w:r w:rsidRPr="00E80581">
        <w:rPr>
          <w:rStyle w:val="jsgrdq"/>
          <w:rFonts w:asciiTheme="minorHAnsi" w:hAnsiTheme="minorHAnsi"/>
          <w:spacing w:val="-2"/>
        </w:rPr>
        <w:t xml:space="preserve">To read the full survey please click </w:t>
      </w:r>
      <w:hyperlink r:id="rId9" w:history="1">
        <w:r w:rsidRPr="00D8289D">
          <w:rPr>
            <w:rStyle w:val="Hyperlink"/>
            <w:rFonts w:asciiTheme="minorHAnsi" w:hAnsiTheme="minorHAnsi"/>
            <w:spacing w:val="-2"/>
          </w:rPr>
          <w:t>here</w:t>
        </w:r>
      </w:hyperlink>
      <w:r w:rsidRPr="00E80581">
        <w:rPr>
          <w:rStyle w:val="jsgrdq"/>
          <w:rFonts w:asciiTheme="minorHAnsi" w:hAnsiTheme="minorHAnsi"/>
          <w:spacing w:val="-2"/>
        </w:rPr>
        <w:t>.</w:t>
      </w:r>
    </w:p>
    <w:p w14:paraId="6D5CF259" w14:textId="4390E094" w:rsidR="00E80581" w:rsidRDefault="00D8289D" w:rsidP="0044242C">
      <w:pPr>
        <w:rPr>
          <w:b/>
          <w:bCs/>
          <w:color w:val="171615"/>
          <w:spacing w:val="-2"/>
          <w:sz w:val="24"/>
        </w:rPr>
      </w:pPr>
      <w:r>
        <w:rPr>
          <w:b/>
          <w:bCs/>
          <w:noProof/>
          <w:color w:val="171615"/>
          <w:spacing w:val="-2"/>
          <w:sz w:val="24"/>
        </w:rPr>
        <w:drawing>
          <wp:inline distT="0" distB="0" distL="0" distR="0" wp14:anchorId="280472B2" wp14:editId="6629DE22">
            <wp:extent cx="782597" cy="1107440"/>
            <wp:effectExtent l="0" t="0" r="5080" b="0"/>
            <wp:docPr id="3" name="Picture 3" descr="Text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321" cy="115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CF06A" w14:textId="63B96084" w:rsidR="00562773" w:rsidRPr="00E80581" w:rsidRDefault="007A2B55" w:rsidP="00E80581">
      <w:pPr>
        <w:pStyle w:val="04xlpa"/>
        <w:spacing w:before="120" w:beforeAutospacing="0" w:after="0" w:afterAutospacing="0"/>
        <w:rPr>
          <w:rStyle w:val="jsgrdq"/>
          <w:rFonts w:asciiTheme="minorHAnsi" w:hAnsiTheme="minorHAnsi"/>
          <w:b/>
          <w:bCs/>
          <w:color w:val="9F0971"/>
          <w:spacing w:val="-2"/>
          <w:sz w:val="28"/>
          <w:szCs w:val="28"/>
        </w:rPr>
      </w:pPr>
      <w:r w:rsidRPr="00E80581">
        <w:rPr>
          <w:rStyle w:val="jsgrdq"/>
          <w:rFonts w:asciiTheme="minorHAnsi" w:hAnsiTheme="minorHAnsi"/>
          <w:b/>
          <w:bCs/>
          <w:color w:val="9F0971"/>
          <w:spacing w:val="-2"/>
          <w:sz w:val="28"/>
          <w:szCs w:val="28"/>
        </w:rPr>
        <w:t>About the Survey</w:t>
      </w:r>
    </w:p>
    <w:p w14:paraId="56894EE6" w14:textId="023516EB" w:rsidR="00EF6FC5" w:rsidRPr="00E80581" w:rsidRDefault="0044242C" w:rsidP="00A219D5">
      <w:pPr>
        <w:pStyle w:val="ListParagraph"/>
        <w:numPr>
          <w:ilvl w:val="0"/>
          <w:numId w:val="26"/>
        </w:numPr>
        <w:spacing w:before="120" w:beforeAutospacing="0" w:after="0" w:afterAutospacing="0"/>
        <w:ind w:left="714" w:hanging="357"/>
        <w:rPr>
          <w:color w:val="171615"/>
          <w:spacing w:val="-2"/>
          <w:sz w:val="24"/>
        </w:rPr>
      </w:pPr>
      <w:r w:rsidRPr="00E80581">
        <w:rPr>
          <w:color w:val="171615"/>
          <w:spacing w:val="-2"/>
          <w:sz w:val="24"/>
        </w:rPr>
        <w:t>The survey was sent on Friday 6 August 2021 and closed midnight Sunday 8 August 2021.</w:t>
      </w:r>
    </w:p>
    <w:p w14:paraId="3E77CF91" w14:textId="6E1E0126" w:rsidR="007A2B55" w:rsidRPr="00E80581" w:rsidRDefault="00B04D80" w:rsidP="00A219D5">
      <w:pPr>
        <w:pStyle w:val="ListParagraph"/>
        <w:numPr>
          <w:ilvl w:val="0"/>
          <w:numId w:val="26"/>
        </w:numPr>
        <w:rPr>
          <w:color w:val="171615"/>
          <w:spacing w:val="-2"/>
          <w:sz w:val="24"/>
        </w:rPr>
      </w:pPr>
      <w:r w:rsidRPr="00E80581">
        <w:rPr>
          <w:color w:val="171615"/>
          <w:spacing w:val="-2"/>
          <w:sz w:val="24"/>
        </w:rPr>
        <w:t>342 respondents complete</w:t>
      </w:r>
      <w:r w:rsidR="00DE558D" w:rsidRPr="00E80581">
        <w:rPr>
          <w:color w:val="171615"/>
          <w:spacing w:val="-2"/>
          <w:sz w:val="24"/>
        </w:rPr>
        <w:t>d</w:t>
      </w:r>
      <w:r w:rsidRPr="00E80581">
        <w:rPr>
          <w:color w:val="171615"/>
          <w:spacing w:val="-2"/>
          <w:sz w:val="24"/>
        </w:rPr>
        <w:t xml:space="preserve"> the survey</w:t>
      </w:r>
    </w:p>
    <w:p w14:paraId="73A4B7EB" w14:textId="77777777" w:rsidR="00562773" w:rsidRPr="00E80581" w:rsidRDefault="00E31233" w:rsidP="00A219D5">
      <w:pPr>
        <w:pStyle w:val="ListParagraph"/>
        <w:numPr>
          <w:ilvl w:val="0"/>
          <w:numId w:val="26"/>
        </w:numPr>
        <w:rPr>
          <w:color w:val="171615"/>
          <w:spacing w:val="-2"/>
          <w:sz w:val="24"/>
        </w:rPr>
      </w:pPr>
      <w:r w:rsidRPr="00E80581">
        <w:rPr>
          <w:color w:val="171615"/>
          <w:spacing w:val="-2"/>
          <w:sz w:val="24"/>
        </w:rPr>
        <w:t xml:space="preserve">86% </w:t>
      </w:r>
      <w:r w:rsidR="00562773" w:rsidRPr="00E80581">
        <w:rPr>
          <w:color w:val="171615"/>
          <w:spacing w:val="-2"/>
          <w:sz w:val="24"/>
        </w:rPr>
        <w:t xml:space="preserve">were </w:t>
      </w:r>
      <w:r w:rsidR="007A2B55" w:rsidRPr="00E80581">
        <w:rPr>
          <w:color w:val="171615"/>
          <w:spacing w:val="-2"/>
          <w:sz w:val="24"/>
        </w:rPr>
        <w:t xml:space="preserve">in </w:t>
      </w:r>
      <w:r w:rsidRPr="00E80581">
        <w:rPr>
          <w:color w:val="171615"/>
          <w:spacing w:val="-2"/>
          <w:sz w:val="24"/>
        </w:rPr>
        <w:t>lockdown at the time of the survey.</w:t>
      </w:r>
    </w:p>
    <w:p w14:paraId="39FEAEA9" w14:textId="77777777" w:rsidR="00562773" w:rsidRPr="00E80581" w:rsidRDefault="00B04D80" w:rsidP="00A219D5">
      <w:pPr>
        <w:pStyle w:val="ListParagraph"/>
        <w:numPr>
          <w:ilvl w:val="0"/>
          <w:numId w:val="26"/>
        </w:numPr>
        <w:rPr>
          <w:color w:val="171615"/>
          <w:spacing w:val="-2"/>
          <w:sz w:val="24"/>
        </w:rPr>
      </w:pPr>
      <w:r w:rsidRPr="00E80581">
        <w:rPr>
          <w:color w:val="171615"/>
          <w:spacing w:val="-2"/>
          <w:sz w:val="24"/>
        </w:rPr>
        <w:t xml:space="preserve">97% of respondents were based in Australia and 3% overseas. </w:t>
      </w:r>
    </w:p>
    <w:p w14:paraId="5F2AC8B9" w14:textId="77777777" w:rsidR="00562773" w:rsidRPr="00E80581" w:rsidRDefault="00B04D80" w:rsidP="00A219D5">
      <w:pPr>
        <w:pStyle w:val="ListParagraph"/>
        <w:numPr>
          <w:ilvl w:val="0"/>
          <w:numId w:val="26"/>
        </w:numPr>
        <w:rPr>
          <w:color w:val="171615"/>
          <w:spacing w:val="-2"/>
          <w:sz w:val="24"/>
        </w:rPr>
      </w:pPr>
      <w:r w:rsidRPr="00E80581">
        <w:rPr>
          <w:color w:val="171615"/>
          <w:spacing w:val="-2"/>
          <w:sz w:val="24"/>
        </w:rPr>
        <w:t xml:space="preserve">The majority in Australia were from NSW, </w:t>
      </w:r>
      <w:proofErr w:type="gramStart"/>
      <w:r w:rsidRPr="00E80581">
        <w:rPr>
          <w:color w:val="171615"/>
          <w:spacing w:val="-2"/>
          <w:sz w:val="24"/>
        </w:rPr>
        <w:t>Victoria</w:t>
      </w:r>
      <w:proofErr w:type="gramEnd"/>
      <w:r w:rsidRPr="00E80581">
        <w:rPr>
          <w:color w:val="171615"/>
          <w:spacing w:val="-2"/>
          <w:sz w:val="24"/>
        </w:rPr>
        <w:t xml:space="preserve"> and Queensland.</w:t>
      </w:r>
    </w:p>
    <w:p w14:paraId="4D4FA211" w14:textId="4CDBDF09" w:rsidR="00562773" w:rsidRDefault="00B04D80" w:rsidP="00E80581">
      <w:pPr>
        <w:pStyle w:val="ListParagraph"/>
        <w:numPr>
          <w:ilvl w:val="0"/>
          <w:numId w:val="26"/>
        </w:numPr>
        <w:rPr>
          <w:color w:val="171615"/>
          <w:spacing w:val="-2"/>
          <w:sz w:val="24"/>
        </w:rPr>
      </w:pPr>
      <w:r w:rsidRPr="00E80581">
        <w:rPr>
          <w:color w:val="171615"/>
          <w:spacing w:val="-2"/>
          <w:sz w:val="24"/>
        </w:rPr>
        <w:t xml:space="preserve">Women comprised 99.3% of the </w:t>
      </w:r>
      <w:r w:rsidR="00523A14" w:rsidRPr="00E80581">
        <w:rPr>
          <w:color w:val="171615"/>
          <w:spacing w:val="-2"/>
          <w:sz w:val="24"/>
        </w:rPr>
        <w:t>sample,</w:t>
      </w:r>
      <w:r w:rsidR="00E31233" w:rsidRPr="00E80581">
        <w:rPr>
          <w:color w:val="171615"/>
          <w:spacing w:val="-2"/>
          <w:sz w:val="24"/>
        </w:rPr>
        <w:t xml:space="preserve"> with </w:t>
      </w:r>
      <w:r w:rsidRPr="00E80581">
        <w:rPr>
          <w:color w:val="171615"/>
          <w:spacing w:val="-2"/>
          <w:sz w:val="24"/>
        </w:rPr>
        <w:t>the majority aged 45-65 years.</w:t>
      </w:r>
      <w:bookmarkEnd w:id="0"/>
    </w:p>
    <w:p w14:paraId="394105D1" w14:textId="77777777" w:rsidR="00D8289D" w:rsidRDefault="00D8289D" w:rsidP="00D8289D">
      <w:pPr>
        <w:rPr>
          <w:color w:val="171615"/>
          <w:spacing w:val="-2"/>
          <w:sz w:val="24"/>
        </w:rPr>
      </w:pPr>
      <w:r>
        <w:rPr>
          <w:noProof/>
          <w:color w:val="171615"/>
          <w:spacing w:val="-2"/>
          <w:sz w:val="24"/>
        </w:rPr>
        <w:lastRenderedPageBreak/>
        <w:drawing>
          <wp:inline distT="0" distB="0" distL="0" distR="0" wp14:anchorId="44E72870" wp14:editId="7307188A">
            <wp:extent cx="3032760" cy="2021840"/>
            <wp:effectExtent l="0" t="0" r="2540" b="0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7CF80" w14:textId="77777777" w:rsidR="00D8289D" w:rsidRDefault="00D8289D" w:rsidP="00D8289D">
      <w:pPr>
        <w:rPr>
          <w:color w:val="171615"/>
          <w:spacing w:val="-2"/>
          <w:sz w:val="24"/>
        </w:rPr>
      </w:pPr>
    </w:p>
    <w:p w14:paraId="189A9BA4" w14:textId="0E88F1FA" w:rsidR="00D8289D" w:rsidRDefault="00D8289D" w:rsidP="00D8289D">
      <w:pPr>
        <w:rPr>
          <w:color w:val="171615"/>
          <w:spacing w:val="-2"/>
          <w:sz w:val="24"/>
        </w:rPr>
      </w:pPr>
      <w:r>
        <w:rPr>
          <w:noProof/>
          <w:color w:val="171615"/>
          <w:spacing w:val="-2"/>
          <w:sz w:val="24"/>
        </w:rPr>
        <w:drawing>
          <wp:inline distT="0" distB="0" distL="0" distR="0" wp14:anchorId="08E6F374" wp14:editId="6CCF125B">
            <wp:extent cx="3009900" cy="2006600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F49F6" w14:textId="173A40AC" w:rsidR="00D8289D" w:rsidRDefault="00D8289D" w:rsidP="00D8289D">
      <w:pPr>
        <w:rPr>
          <w:color w:val="171615"/>
          <w:spacing w:val="-2"/>
          <w:sz w:val="24"/>
        </w:rPr>
      </w:pPr>
    </w:p>
    <w:p w14:paraId="30CFCE1E" w14:textId="77777777" w:rsidR="00D8289D" w:rsidRPr="00D8289D" w:rsidRDefault="00D8289D" w:rsidP="00D8289D">
      <w:pPr>
        <w:rPr>
          <w:color w:val="171615"/>
          <w:spacing w:val="-2"/>
          <w:sz w:val="24"/>
        </w:rPr>
      </w:pPr>
    </w:p>
    <w:sectPr w:rsidR="00D8289D" w:rsidRPr="00D8289D" w:rsidSect="0040720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276" w:right="827" w:bottom="831" w:left="1440" w:header="423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2C7F" w14:textId="77777777" w:rsidR="00141485" w:rsidRDefault="00141485" w:rsidP="00407F36">
      <w:pPr>
        <w:spacing w:before="0"/>
      </w:pPr>
      <w:r>
        <w:separator/>
      </w:r>
    </w:p>
  </w:endnote>
  <w:endnote w:type="continuationSeparator" w:id="0">
    <w:p w14:paraId="192447FB" w14:textId="77777777" w:rsidR="00141485" w:rsidRDefault="00141485" w:rsidP="00407F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M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狉নĀ欀௜怀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Body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725A" w14:textId="6D9FBE22" w:rsidR="00153602" w:rsidRPr="00E80581" w:rsidRDefault="00141485" w:rsidP="00E80581">
    <w:pPr>
      <w:pStyle w:val="Footer"/>
      <w:jc w:val="center"/>
      <w:rPr>
        <w:color w:val="5E0643"/>
      </w:rPr>
    </w:pPr>
    <w:hyperlink r:id="rId1" w:history="1">
      <w:r w:rsidR="00E80581" w:rsidRPr="00E80581">
        <w:rPr>
          <w:rStyle w:val="Hyperlink"/>
          <w:color w:val="5E0643"/>
        </w:rPr>
        <w:t>www.womenonboards.net</w:t>
      </w:r>
    </w:hyperlink>
    <w:r w:rsidR="00E80581" w:rsidRPr="00E80581">
      <w:rPr>
        <w:color w:val="5E0643"/>
      </w:rPr>
      <w:t xml:space="preserve"> </w:t>
    </w:r>
    <w:r w:rsidR="00E80581" w:rsidRPr="00E80581">
      <w:rPr>
        <w:color w:val="5E0643"/>
      </w:rPr>
      <w:tab/>
    </w:r>
    <w:r w:rsidR="00E80581" w:rsidRPr="00E80581">
      <w:rPr>
        <w:color w:val="5E0643"/>
      </w:rPr>
      <w:tab/>
    </w:r>
    <w:r w:rsidR="00153602" w:rsidRPr="00E80581">
      <w:rPr>
        <w:rFonts w:ascii="Calibri" w:hAnsi="Calibri"/>
        <w:color w:val="5E0643"/>
        <w:sz w:val="18"/>
        <w:szCs w:val="18"/>
      </w:rPr>
      <w:t xml:space="preserve">  </w:t>
    </w:r>
    <w:r w:rsidR="00153602" w:rsidRPr="00E80581">
      <w:rPr>
        <w:rFonts w:ascii="Calibri" w:hAnsi="Calibri"/>
        <w:color w:val="5E0643"/>
        <w:sz w:val="18"/>
        <w:szCs w:val="18"/>
      </w:rPr>
      <w:fldChar w:fldCharType="begin"/>
    </w:r>
    <w:r w:rsidR="00153602" w:rsidRPr="00E80581">
      <w:rPr>
        <w:rFonts w:ascii="Calibri" w:hAnsi="Calibri"/>
        <w:color w:val="5E0643"/>
        <w:sz w:val="18"/>
        <w:szCs w:val="18"/>
      </w:rPr>
      <w:instrText xml:space="preserve"> PAGE   \* MERGEFORMAT </w:instrText>
    </w:r>
    <w:r w:rsidR="00153602" w:rsidRPr="00E80581">
      <w:rPr>
        <w:rFonts w:ascii="Calibri" w:hAnsi="Calibri"/>
        <w:color w:val="5E0643"/>
        <w:sz w:val="18"/>
        <w:szCs w:val="18"/>
      </w:rPr>
      <w:fldChar w:fldCharType="separate"/>
    </w:r>
    <w:r w:rsidR="00153602" w:rsidRPr="00E80581">
      <w:rPr>
        <w:rFonts w:ascii="Calibri" w:hAnsi="Calibri"/>
        <w:noProof/>
        <w:color w:val="5E0643"/>
        <w:sz w:val="18"/>
        <w:szCs w:val="18"/>
      </w:rPr>
      <w:t>4</w:t>
    </w:r>
    <w:r w:rsidR="00153602" w:rsidRPr="00E80581">
      <w:rPr>
        <w:rFonts w:ascii="Calibri" w:hAnsi="Calibri"/>
        <w:noProof/>
        <w:color w:val="5E0643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7469" w14:textId="59390EDC" w:rsidR="00D7226C" w:rsidRPr="00D7226C" w:rsidRDefault="00D7226C" w:rsidP="00D7226C">
    <w:pPr>
      <w:pStyle w:val="Footer"/>
      <w:jc w:val="center"/>
      <w:rPr>
        <w:color w:val="A20A7B"/>
      </w:rPr>
    </w:pPr>
    <w:r w:rsidRPr="00D7226C">
      <w:rPr>
        <w:color w:val="A20A7B"/>
      </w:rPr>
      <w:t>www.womenonboards.net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4749" w14:textId="77777777" w:rsidR="00141485" w:rsidRDefault="00141485" w:rsidP="00407F36">
      <w:pPr>
        <w:spacing w:before="0"/>
      </w:pPr>
      <w:r>
        <w:separator/>
      </w:r>
    </w:p>
  </w:footnote>
  <w:footnote w:type="continuationSeparator" w:id="0">
    <w:p w14:paraId="4F640DFF" w14:textId="77777777" w:rsidR="00141485" w:rsidRDefault="00141485" w:rsidP="00407F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5E31" w14:textId="72F7D2E0" w:rsidR="00153602" w:rsidRPr="00E80581" w:rsidRDefault="00E80581" w:rsidP="00E80581">
    <w:pPr>
      <w:pStyle w:val="Header"/>
      <w:tabs>
        <w:tab w:val="left" w:pos="8130"/>
      </w:tabs>
      <w:jc w:val="center"/>
    </w:pPr>
    <w:r>
      <w:rPr>
        <w:noProof/>
      </w:rPr>
      <w:drawing>
        <wp:inline distT="0" distB="0" distL="0" distR="0" wp14:anchorId="60DF80EE" wp14:editId="796201F9">
          <wp:extent cx="3810000" cy="1144304"/>
          <wp:effectExtent l="0" t="0" r="0" b="0"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5413" cy="1148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61CD1E" w14:textId="4B06C78C" w:rsidR="00E80581" w:rsidRPr="00E80581" w:rsidRDefault="00E80581" w:rsidP="00E80581">
    <w:pPr>
      <w:pStyle w:val="Header"/>
      <w:tabs>
        <w:tab w:val="left" w:pos="8130"/>
      </w:tabs>
      <w:jc w:val="center"/>
    </w:pPr>
  </w:p>
  <w:p w14:paraId="5E2222EB" w14:textId="77777777" w:rsidR="00E80581" w:rsidRPr="00E80581" w:rsidRDefault="00E80581" w:rsidP="00E80581">
    <w:pPr>
      <w:pStyle w:val="Header"/>
      <w:tabs>
        <w:tab w:val="left" w:pos="813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CDAF" w14:textId="6ACAF613" w:rsidR="00153602" w:rsidRDefault="00885A6B" w:rsidP="00885A6B">
    <w:pPr>
      <w:pStyle w:val="Header"/>
      <w:tabs>
        <w:tab w:val="left" w:pos="8130"/>
      </w:tabs>
      <w:jc w:val="center"/>
    </w:pPr>
    <w:r>
      <w:rPr>
        <w:noProof/>
      </w:rPr>
      <w:drawing>
        <wp:inline distT="0" distB="0" distL="0" distR="0" wp14:anchorId="31351CE0" wp14:editId="664E7427">
          <wp:extent cx="3810000" cy="1144304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5413" cy="1148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4F250D" w14:textId="3EDB75CC" w:rsidR="00885A6B" w:rsidRDefault="00885A6B" w:rsidP="00885A6B">
    <w:pPr>
      <w:pStyle w:val="Header"/>
      <w:tabs>
        <w:tab w:val="left" w:pos="8130"/>
      </w:tabs>
      <w:jc w:val="center"/>
    </w:pPr>
  </w:p>
  <w:p w14:paraId="0442F019" w14:textId="77777777" w:rsidR="00DB05BB" w:rsidRDefault="00DB05BB" w:rsidP="00885A6B">
    <w:pPr>
      <w:pStyle w:val="Header"/>
      <w:tabs>
        <w:tab w:val="left" w:pos="813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F71"/>
    <w:multiLevelType w:val="multilevel"/>
    <w:tmpl w:val="CD38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266AE"/>
    <w:multiLevelType w:val="hybridMultilevel"/>
    <w:tmpl w:val="BBC4DB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E34B5"/>
    <w:multiLevelType w:val="multilevel"/>
    <w:tmpl w:val="A62A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356E2"/>
    <w:multiLevelType w:val="hybridMultilevel"/>
    <w:tmpl w:val="69DEEB7E"/>
    <w:lvl w:ilvl="0" w:tplc="C20E478A">
      <w:start w:val="1"/>
      <w:numFmt w:val="bullet"/>
      <w:pStyle w:val="referen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97952"/>
    <w:multiLevelType w:val="hybridMultilevel"/>
    <w:tmpl w:val="27C29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820DF"/>
    <w:multiLevelType w:val="hybridMultilevel"/>
    <w:tmpl w:val="640A5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D2BE0"/>
    <w:multiLevelType w:val="multilevel"/>
    <w:tmpl w:val="6A026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C04C09"/>
    <w:multiLevelType w:val="hybridMultilevel"/>
    <w:tmpl w:val="66926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37D0A"/>
    <w:multiLevelType w:val="multilevel"/>
    <w:tmpl w:val="600C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0D394D"/>
    <w:multiLevelType w:val="hybridMultilevel"/>
    <w:tmpl w:val="0DD28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A56AE"/>
    <w:multiLevelType w:val="hybridMultilevel"/>
    <w:tmpl w:val="AA82C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427640">
      <w:numFmt w:val="bullet"/>
      <w:lvlText w:val="•"/>
      <w:lvlJc w:val="left"/>
      <w:pPr>
        <w:ind w:left="1080" w:hanging="360"/>
      </w:pPr>
      <w:rPr>
        <w:rFonts w:ascii="SymbolMT" w:eastAsia="Calibri" w:hAnsi="SymbolMT" w:cs="SymbolMT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461803"/>
    <w:multiLevelType w:val="multilevel"/>
    <w:tmpl w:val="CC94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5444C7"/>
    <w:multiLevelType w:val="multilevel"/>
    <w:tmpl w:val="8BB2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F16C6"/>
    <w:multiLevelType w:val="multilevel"/>
    <w:tmpl w:val="E1C6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7D5F83"/>
    <w:multiLevelType w:val="multilevel"/>
    <w:tmpl w:val="DC18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3B2297"/>
    <w:multiLevelType w:val="hybridMultilevel"/>
    <w:tmpl w:val="4DECC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26B55"/>
    <w:multiLevelType w:val="multilevel"/>
    <w:tmpl w:val="4CD8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B23AB7"/>
    <w:multiLevelType w:val="multilevel"/>
    <w:tmpl w:val="78FC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A77137"/>
    <w:multiLevelType w:val="multilevel"/>
    <w:tmpl w:val="56D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830C77"/>
    <w:multiLevelType w:val="hybridMultilevel"/>
    <w:tmpl w:val="D1AEB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E084C"/>
    <w:multiLevelType w:val="hybridMultilevel"/>
    <w:tmpl w:val="EE225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61B7E"/>
    <w:multiLevelType w:val="hybridMultilevel"/>
    <w:tmpl w:val="B9E2A498"/>
    <w:lvl w:ilvl="0" w:tplc="B87E4FC6">
      <w:start w:val="1"/>
      <w:numFmt w:val="decimal"/>
      <w:pStyle w:val="Heading2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7F5CB8"/>
    <w:multiLevelType w:val="multilevel"/>
    <w:tmpl w:val="7E38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973CAF"/>
    <w:multiLevelType w:val="hybridMultilevel"/>
    <w:tmpl w:val="8C787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21AE6"/>
    <w:multiLevelType w:val="multilevel"/>
    <w:tmpl w:val="CC94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1C63D2"/>
    <w:multiLevelType w:val="hybridMultilevel"/>
    <w:tmpl w:val="83501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0"/>
  </w:num>
  <w:num w:numId="4">
    <w:abstractNumId w:val="25"/>
  </w:num>
  <w:num w:numId="5">
    <w:abstractNumId w:val="23"/>
  </w:num>
  <w:num w:numId="6">
    <w:abstractNumId w:val="1"/>
  </w:num>
  <w:num w:numId="7">
    <w:abstractNumId w:val="7"/>
  </w:num>
  <w:num w:numId="8">
    <w:abstractNumId w:val="13"/>
  </w:num>
  <w:num w:numId="9">
    <w:abstractNumId w:val="0"/>
  </w:num>
  <w:num w:numId="10">
    <w:abstractNumId w:val="22"/>
  </w:num>
  <w:num w:numId="11">
    <w:abstractNumId w:val="14"/>
  </w:num>
  <w:num w:numId="12">
    <w:abstractNumId w:val="8"/>
  </w:num>
  <w:num w:numId="13">
    <w:abstractNumId w:val="12"/>
  </w:num>
  <w:num w:numId="14">
    <w:abstractNumId w:val="2"/>
  </w:num>
  <w:num w:numId="15">
    <w:abstractNumId w:val="6"/>
  </w:num>
  <w:num w:numId="16">
    <w:abstractNumId w:val="19"/>
  </w:num>
  <w:num w:numId="17">
    <w:abstractNumId w:val="18"/>
  </w:num>
  <w:num w:numId="18">
    <w:abstractNumId w:val="16"/>
  </w:num>
  <w:num w:numId="19">
    <w:abstractNumId w:val="17"/>
  </w:num>
  <w:num w:numId="20">
    <w:abstractNumId w:val="11"/>
  </w:num>
  <w:num w:numId="21">
    <w:abstractNumId w:val="24"/>
  </w:num>
  <w:num w:numId="22">
    <w:abstractNumId w:val="15"/>
  </w:num>
  <w:num w:numId="23">
    <w:abstractNumId w:val="9"/>
  </w:num>
  <w:num w:numId="24">
    <w:abstractNumId w:val="20"/>
  </w:num>
  <w:num w:numId="25">
    <w:abstractNumId w:val="5"/>
  </w:num>
  <w:num w:numId="2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72"/>
    <w:rsid w:val="000030CD"/>
    <w:rsid w:val="000113D1"/>
    <w:rsid w:val="00013B53"/>
    <w:rsid w:val="00020472"/>
    <w:rsid w:val="00021B5D"/>
    <w:rsid w:val="000429BB"/>
    <w:rsid w:val="000460D2"/>
    <w:rsid w:val="0005274E"/>
    <w:rsid w:val="00055C5D"/>
    <w:rsid w:val="000567A0"/>
    <w:rsid w:val="00057900"/>
    <w:rsid w:val="00057A9B"/>
    <w:rsid w:val="00060DEE"/>
    <w:rsid w:val="00061F1B"/>
    <w:rsid w:val="00064016"/>
    <w:rsid w:val="00066F5D"/>
    <w:rsid w:val="00075A55"/>
    <w:rsid w:val="000845B9"/>
    <w:rsid w:val="00085A2F"/>
    <w:rsid w:val="00086946"/>
    <w:rsid w:val="000925B6"/>
    <w:rsid w:val="0009697D"/>
    <w:rsid w:val="00096B49"/>
    <w:rsid w:val="000A7677"/>
    <w:rsid w:val="000B38C5"/>
    <w:rsid w:val="000B3BE7"/>
    <w:rsid w:val="000B41AA"/>
    <w:rsid w:val="000B53A8"/>
    <w:rsid w:val="000D039C"/>
    <w:rsid w:val="000D1156"/>
    <w:rsid w:val="000D6A76"/>
    <w:rsid w:val="000E716D"/>
    <w:rsid w:val="000F065C"/>
    <w:rsid w:val="000F1C0F"/>
    <w:rsid w:val="00101CD2"/>
    <w:rsid w:val="00102E2E"/>
    <w:rsid w:val="00106735"/>
    <w:rsid w:val="00122B87"/>
    <w:rsid w:val="001232D5"/>
    <w:rsid w:val="0012644A"/>
    <w:rsid w:val="00127BCA"/>
    <w:rsid w:val="00130B5D"/>
    <w:rsid w:val="001315FE"/>
    <w:rsid w:val="00134428"/>
    <w:rsid w:val="0014115E"/>
    <w:rsid w:val="00141485"/>
    <w:rsid w:val="001504AA"/>
    <w:rsid w:val="00153602"/>
    <w:rsid w:val="00161061"/>
    <w:rsid w:val="001624DB"/>
    <w:rsid w:val="00167671"/>
    <w:rsid w:val="00171A68"/>
    <w:rsid w:val="00182AD7"/>
    <w:rsid w:val="00186582"/>
    <w:rsid w:val="0019033F"/>
    <w:rsid w:val="00192365"/>
    <w:rsid w:val="001A55F0"/>
    <w:rsid w:val="001A70FA"/>
    <w:rsid w:val="001A7CDD"/>
    <w:rsid w:val="001B7286"/>
    <w:rsid w:val="001C5F4A"/>
    <w:rsid w:val="001D04A4"/>
    <w:rsid w:val="001D23E9"/>
    <w:rsid w:val="001D5C4D"/>
    <w:rsid w:val="001D6CA7"/>
    <w:rsid w:val="001F54C8"/>
    <w:rsid w:val="001F659A"/>
    <w:rsid w:val="001F71A1"/>
    <w:rsid w:val="001F7DD7"/>
    <w:rsid w:val="0020643B"/>
    <w:rsid w:val="00206A78"/>
    <w:rsid w:val="00207EFB"/>
    <w:rsid w:val="00210AD6"/>
    <w:rsid w:val="0021190A"/>
    <w:rsid w:val="00215937"/>
    <w:rsid w:val="002236A7"/>
    <w:rsid w:val="00230C58"/>
    <w:rsid w:val="00235805"/>
    <w:rsid w:val="002409E4"/>
    <w:rsid w:val="00241EFF"/>
    <w:rsid w:val="00242B10"/>
    <w:rsid w:val="0025292F"/>
    <w:rsid w:val="00254FEF"/>
    <w:rsid w:val="002623B3"/>
    <w:rsid w:val="00266101"/>
    <w:rsid w:val="00272338"/>
    <w:rsid w:val="00277C98"/>
    <w:rsid w:val="002812DE"/>
    <w:rsid w:val="00285F0B"/>
    <w:rsid w:val="002945F2"/>
    <w:rsid w:val="002A251B"/>
    <w:rsid w:val="002A70C3"/>
    <w:rsid w:val="002C791B"/>
    <w:rsid w:val="002C7FF6"/>
    <w:rsid w:val="002D4B14"/>
    <w:rsid w:val="002D5F72"/>
    <w:rsid w:val="002E6F81"/>
    <w:rsid w:val="002E7BF8"/>
    <w:rsid w:val="002F1949"/>
    <w:rsid w:val="002F602E"/>
    <w:rsid w:val="003018D3"/>
    <w:rsid w:val="00303CC4"/>
    <w:rsid w:val="00305B0D"/>
    <w:rsid w:val="00305B65"/>
    <w:rsid w:val="003142A6"/>
    <w:rsid w:val="00316FE3"/>
    <w:rsid w:val="00317487"/>
    <w:rsid w:val="003255BA"/>
    <w:rsid w:val="00330AAB"/>
    <w:rsid w:val="003320FB"/>
    <w:rsid w:val="00333F5B"/>
    <w:rsid w:val="00346416"/>
    <w:rsid w:val="00353202"/>
    <w:rsid w:val="00360E07"/>
    <w:rsid w:val="00372305"/>
    <w:rsid w:val="003730E9"/>
    <w:rsid w:val="003817C4"/>
    <w:rsid w:val="003855D3"/>
    <w:rsid w:val="00385791"/>
    <w:rsid w:val="00390D27"/>
    <w:rsid w:val="003960D8"/>
    <w:rsid w:val="003A1913"/>
    <w:rsid w:val="003A3A87"/>
    <w:rsid w:val="003C14C8"/>
    <w:rsid w:val="003D13AD"/>
    <w:rsid w:val="003D451E"/>
    <w:rsid w:val="003E2CC3"/>
    <w:rsid w:val="003E3455"/>
    <w:rsid w:val="003F1A71"/>
    <w:rsid w:val="003F225A"/>
    <w:rsid w:val="003F57C7"/>
    <w:rsid w:val="00407209"/>
    <w:rsid w:val="00407464"/>
    <w:rsid w:val="00407F36"/>
    <w:rsid w:val="00413283"/>
    <w:rsid w:val="00417C30"/>
    <w:rsid w:val="004213F7"/>
    <w:rsid w:val="0044242C"/>
    <w:rsid w:val="00445D4D"/>
    <w:rsid w:val="004465FF"/>
    <w:rsid w:val="0044709F"/>
    <w:rsid w:val="004544E8"/>
    <w:rsid w:val="004573E8"/>
    <w:rsid w:val="00463F99"/>
    <w:rsid w:val="00465B96"/>
    <w:rsid w:val="0046740E"/>
    <w:rsid w:val="0047048E"/>
    <w:rsid w:val="00471323"/>
    <w:rsid w:val="00477604"/>
    <w:rsid w:val="0049186F"/>
    <w:rsid w:val="00492008"/>
    <w:rsid w:val="004A3EEF"/>
    <w:rsid w:val="004A725D"/>
    <w:rsid w:val="004B3AB5"/>
    <w:rsid w:val="004B4C59"/>
    <w:rsid w:val="004B7700"/>
    <w:rsid w:val="004C53E2"/>
    <w:rsid w:val="004D0584"/>
    <w:rsid w:val="004D0927"/>
    <w:rsid w:val="004D1073"/>
    <w:rsid w:val="004D1C0A"/>
    <w:rsid w:val="004D3066"/>
    <w:rsid w:val="004E68FD"/>
    <w:rsid w:val="00502CDE"/>
    <w:rsid w:val="00504D96"/>
    <w:rsid w:val="00505760"/>
    <w:rsid w:val="00505E9C"/>
    <w:rsid w:val="00507194"/>
    <w:rsid w:val="00511D3F"/>
    <w:rsid w:val="0051386B"/>
    <w:rsid w:val="00523A14"/>
    <w:rsid w:val="00531B0B"/>
    <w:rsid w:val="00535305"/>
    <w:rsid w:val="005369A0"/>
    <w:rsid w:val="00552823"/>
    <w:rsid w:val="0055737E"/>
    <w:rsid w:val="005624E0"/>
    <w:rsid w:val="00562773"/>
    <w:rsid w:val="005704B8"/>
    <w:rsid w:val="00576474"/>
    <w:rsid w:val="005900A5"/>
    <w:rsid w:val="00595697"/>
    <w:rsid w:val="005969B0"/>
    <w:rsid w:val="005A3159"/>
    <w:rsid w:val="005A6D7F"/>
    <w:rsid w:val="005B20C9"/>
    <w:rsid w:val="005B4EFF"/>
    <w:rsid w:val="005C036D"/>
    <w:rsid w:val="005C1374"/>
    <w:rsid w:val="005C21E5"/>
    <w:rsid w:val="005C4BBC"/>
    <w:rsid w:val="005D430E"/>
    <w:rsid w:val="005D6000"/>
    <w:rsid w:val="005E3596"/>
    <w:rsid w:val="005E37C0"/>
    <w:rsid w:val="005E4973"/>
    <w:rsid w:val="005F0B5C"/>
    <w:rsid w:val="005F1CCC"/>
    <w:rsid w:val="005F24FB"/>
    <w:rsid w:val="00607F05"/>
    <w:rsid w:val="00623D10"/>
    <w:rsid w:val="00631FF7"/>
    <w:rsid w:val="00632FA9"/>
    <w:rsid w:val="006356C2"/>
    <w:rsid w:val="006437C2"/>
    <w:rsid w:val="0064694F"/>
    <w:rsid w:val="00652002"/>
    <w:rsid w:val="00652181"/>
    <w:rsid w:val="00652861"/>
    <w:rsid w:val="00653EBD"/>
    <w:rsid w:val="00654232"/>
    <w:rsid w:val="00661DA0"/>
    <w:rsid w:val="00663F00"/>
    <w:rsid w:val="00673382"/>
    <w:rsid w:val="00673B81"/>
    <w:rsid w:val="00684223"/>
    <w:rsid w:val="0068678F"/>
    <w:rsid w:val="00692588"/>
    <w:rsid w:val="00693891"/>
    <w:rsid w:val="00694C48"/>
    <w:rsid w:val="006957F7"/>
    <w:rsid w:val="00696FCA"/>
    <w:rsid w:val="006A0119"/>
    <w:rsid w:val="006A148B"/>
    <w:rsid w:val="006A4B10"/>
    <w:rsid w:val="006A6A6D"/>
    <w:rsid w:val="006A6AF3"/>
    <w:rsid w:val="006B2642"/>
    <w:rsid w:val="006B665D"/>
    <w:rsid w:val="006B6EB6"/>
    <w:rsid w:val="006B7148"/>
    <w:rsid w:val="006B7BE4"/>
    <w:rsid w:val="006C0333"/>
    <w:rsid w:val="006C59D7"/>
    <w:rsid w:val="006C77F7"/>
    <w:rsid w:val="006C7EAD"/>
    <w:rsid w:val="006D09CD"/>
    <w:rsid w:val="006D0F22"/>
    <w:rsid w:val="006E4704"/>
    <w:rsid w:val="006E70D7"/>
    <w:rsid w:val="006F131B"/>
    <w:rsid w:val="00706DEB"/>
    <w:rsid w:val="0071107D"/>
    <w:rsid w:val="00713962"/>
    <w:rsid w:val="007174BA"/>
    <w:rsid w:val="0072041E"/>
    <w:rsid w:val="007211C5"/>
    <w:rsid w:val="00724041"/>
    <w:rsid w:val="00725BE4"/>
    <w:rsid w:val="00726C2A"/>
    <w:rsid w:val="007276C9"/>
    <w:rsid w:val="00727AE1"/>
    <w:rsid w:val="007305B5"/>
    <w:rsid w:val="00745272"/>
    <w:rsid w:val="007506DD"/>
    <w:rsid w:val="00752B1F"/>
    <w:rsid w:val="0075318F"/>
    <w:rsid w:val="00767C05"/>
    <w:rsid w:val="00767F04"/>
    <w:rsid w:val="007725E4"/>
    <w:rsid w:val="007736E1"/>
    <w:rsid w:val="00773ED9"/>
    <w:rsid w:val="00774ACC"/>
    <w:rsid w:val="00777735"/>
    <w:rsid w:val="00780CD5"/>
    <w:rsid w:val="00797EFA"/>
    <w:rsid w:val="007A2B55"/>
    <w:rsid w:val="007B46BA"/>
    <w:rsid w:val="007B5EAA"/>
    <w:rsid w:val="007C2063"/>
    <w:rsid w:val="007C2E65"/>
    <w:rsid w:val="007C6B2A"/>
    <w:rsid w:val="007C6E41"/>
    <w:rsid w:val="007D3C59"/>
    <w:rsid w:val="007E2533"/>
    <w:rsid w:val="007E594C"/>
    <w:rsid w:val="007F6EBE"/>
    <w:rsid w:val="007F74E8"/>
    <w:rsid w:val="008029B1"/>
    <w:rsid w:val="0082083A"/>
    <w:rsid w:val="00821C18"/>
    <w:rsid w:val="0082580A"/>
    <w:rsid w:val="0083182B"/>
    <w:rsid w:val="00846DF9"/>
    <w:rsid w:val="0084742F"/>
    <w:rsid w:val="00851B93"/>
    <w:rsid w:val="00851BE6"/>
    <w:rsid w:val="008535A2"/>
    <w:rsid w:val="00862BBB"/>
    <w:rsid w:val="0086395C"/>
    <w:rsid w:val="00870D93"/>
    <w:rsid w:val="008722D9"/>
    <w:rsid w:val="008725E7"/>
    <w:rsid w:val="00885A6B"/>
    <w:rsid w:val="00887B4A"/>
    <w:rsid w:val="00892752"/>
    <w:rsid w:val="008936E3"/>
    <w:rsid w:val="008B1D39"/>
    <w:rsid w:val="008B2927"/>
    <w:rsid w:val="008C28D8"/>
    <w:rsid w:val="008C2BB9"/>
    <w:rsid w:val="008D0F12"/>
    <w:rsid w:val="008D1799"/>
    <w:rsid w:val="008D5E4E"/>
    <w:rsid w:val="008D788C"/>
    <w:rsid w:val="008E1BED"/>
    <w:rsid w:val="008E22D2"/>
    <w:rsid w:val="008E23B8"/>
    <w:rsid w:val="008E42EC"/>
    <w:rsid w:val="008E612D"/>
    <w:rsid w:val="008E7132"/>
    <w:rsid w:val="008E7A47"/>
    <w:rsid w:val="008F1AAA"/>
    <w:rsid w:val="008F4DE5"/>
    <w:rsid w:val="008F69A1"/>
    <w:rsid w:val="0091367B"/>
    <w:rsid w:val="0091389A"/>
    <w:rsid w:val="0091419B"/>
    <w:rsid w:val="00915967"/>
    <w:rsid w:val="00921191"/>
    <w:rsid w:val="00924CAC"/>
    <w:rsid w:val="0093209E"/>
    <w:rsid w:val="009331CB"/>
    <w:rsid w:val="00940C74"/>
    <w:rsid w:val="0094350C"/>
    <w:rsid w:val="009455A3"/>
    <w:rsid w:val="00946547"/>
    <w:rsid w:val="00950337"/>
    <w:rsid w:val="00953475"/>
    <w:rsid w:val="009542F0"/>
    <w:rsid w:val="00955325"/>
    <w:rsid w:val="00956342"/>
    <w:rsid w:val="00962FF1"/>
    <w:rsid w:val="00970CC0"/>
    <w:rsid w:val="0097253F"/>
    <w:rsid w:val="00977D99"/>
    <w:rsid w:val="0098528D"/>
    <w:rsid w:val="00990468"/>
    <w:rsid w:val="009C3CA4"/>
    <w:rsid w:val="009C5A30"/>
    <w:rsid w:val="009D3C5E"/>
    <w:rsid w:val="009D541B"/>
    <w:rsid w:val="009D6BEC"/>
    <w:rsid w:val="009D7414"/>
    <w:rsid w:val="009D79A5"/>
    <w:rsid w:val="00A00F92"/>
    <w:rsid w:val="00A05B63"/>
    <w:rsid w:val="00A15803"/>
    <w:rsid w:val="00A213C9"/>
    <w:rsid w:val="00A219D5"/>
    <w:rsid w:val="00A33854"/>
    <w:rsid w:val="00A46AC7"/>
    <w:rsid w:val="00A46B62"/>
    <w:rsid w:val="00A550C9"/>
    <w:rsid w:val="00A66C17"/>
    <w:rsid w:val="00A80563"/>
    <w:rsid w:val="00A820A7"/>
    <w:rsid w:val="00A85422"/>
    <w:rsid w:val="00A9462B"/>
    <w:rsid w:val="00A94DEE"/>
    <w:rsid w:val="00A96456"/>
    <w:rsid w:val="00AA075D"/>
    <w:rsid w:val="00AA3704"/>
    <w:rsid w:val="00AA6384"/>
    <w:rsid w:val="00AB02E6"/>
    <w:rsid w:val="00AB694F"/>
    <w:rsid w:val="00AB6F1A"/>
    <w:rsid w:val="00AC2A60"/>
    <w:rsid w:val="00AC7213"/>
    <w:rsid w:val="00AD1719"/>
    <w:rsid w:val="00AD2FB1"/>
    <w:rsid w:val="00AD56C8"/>
    <w:rsid w:val="00AE3A59"/>
    <w:rsid w:val="00AE738D"/>
    <w:rsid w:val="00AF5CDB"/>
    <w:rsid w:val="00B0170D"/>
    <w:rsid w:val="00B01F06"/>
    <w:rsid w:val="00B0224E"/>
    <w:rsid w:val="00B04D39"/>
    <w:rsid w:val="00B04D80"/>
    <w:rsid w:val="00B1312D"/>
    <w:rsid w:val="00B141FC"/>
    <w:rsid w:val="00B22115"/>
    <w:rsid w:val="00B2313B"/>
    <w:rsid w:val="00B23E6F"/>
    <w:rsid w:val="00B260D5"/>
    <w:rsid w:val="00B33865"/>
    <w:rsid w:val="00B3427B"/>
    <w:rsid w:val="00B37661"/>
    <w:rsid w:val="00B40A8A"/>
    <w:rsid w:val="00B40B9B"/>
    <w:rsid w:val="00B4399B"/>
    <w:rsid w:val="00B5171B"/>
    <w:rsid w:val="00B57107"/>
    <w:rsid w:val="00B61D7F"/>
    <w:rsid w:val="00B6208D"/>
    <w:rsid w:val="00B73C8A"/>
    <w:rsid w:val="00B91507"/>
    <w:rsid w:val="00B93A32"/>
    <w:rsid w:val="00B96A1F"/>
    <w:rsid w:val="00BA2CB6"/>
    <w:rsid w:val="00BA4377"/>
    <w:rsid w:val="00BA4415"/>
    <w:rsid w:val="00BA45C4"/>
    <w:rsid w:val="00BB6DC3"/>
    <w:rsid w:val="00BC4F90"/>
    <w:rsid w:val="00BC6ACD"/>
    <w:rsid w:val="00BD28CE"/>
    <w:rsid w:val="00BD6239"/>
    <w:rsid w:val="00BE00E4"/>
    <w:rsid w:val="00BE1479"/>
    <w:rsid w:val="00BE247E"/>
    <w:rsid w:val="00BE331E"/>
    <w:rsid w:val="00BE5F60"/>
    <w:rsid w:val="00BE61C8"/>
    <w:rsid w:val="00BF75FF"/>
    <w:rsid w:val="00C017D8"/>
    <w:rsid w:val="00C01C2D"/>
    <w:rsid w:val="00C055CB"/>
    <w:rsid w:val="00C14D1A"/>
    <w:rsid w:val="00C3122F"/>
    <w:rsid w:val="00C342CA"/>
    <w:rsid w:val="00C36D91"/>
    <w:rsid w:val="00C37C27"/>
    <w:rsid w:val="00C66681"/>
    <w:rsid w:val="00C747BE"/>
    <w:rsid w:val="00C74825"/>
    <w:rsid w:val="00C74D28"/>
    <w:rsid w:val="00C81966"/>
    <w:rsid w:val="00C92F7E"/>
    <w:rsid w:val="00C94F5B"/>
    <w:rsid w:val="00CA267C"/>
    <w:rsid w:val="00CA7E32"/>
    <w:rsid w:val="00CB14BB"/>
    <w:rsid w:val="00CB6539"/>
    <w:rsid w:val="00CC309A"/>
    <w:rsid w:val="00CC30BC"/>
    <w:rsid w:val="00CC3282"/>
    <w:rsid w:val="00CC69FA"/>
    <w:rsid w:val="00CC6A86"/>
    <w:rsid w:val="00CC77FA"/>
    <w:rsid w:val="00CD249D"/>
    <w:rsid w:val="00CD7C9F"/>
    <w:rsid w:val="00CE390C"/>
    <w:rsid w:val="00CE40E1"/>
    <w:rsid w:val="00CE5192"/>
    <w:rsid w:val="00CE625E"/>
    <w:rsid w:val="00CF5D86"/>
    <w:rsid w:val="00CF716D"/>
    <w:rsid w:val="00D14ACB"/>
    <w:rsid w:val="00D16D27"/>
    <w:rsid w:val="00D30F3D"/>
    <w:rsid w:val="00D3508F"/>
    <w:rsid w:val="00D365F6"/>
    <w:rsid w:val="00D37948"/>
    <w:rsid w:val="00D43358"/>
    <w:rsid w:val="00D43D8C"/>
    <w:rsid w:val="00D44822"/>
    <w:rsid w:val="00D449BC"/>
    <w:rsid w:val="00D4539C"/>
    <w:rsid w:val="00D52E88"/>
    <w:rsid w:val="00D53649"/>
    <w:rsid w:val="00D54574"/>
    <w:rsid w:val="00D56E9A"/>
    <w:rsid w:val="00D60E4C"/>
    <w:rsid w:val="00D646FA"/>
    <w:rsid w:val="00D65509"/>
    <w:rsid w:val="00D65A25"/>
    <w:rsid w:val="00D65F47"/>
    <w:rsid w:val="00D703A1"/>
    <w:rsid w:val="00D7226C"/>
    <w:rsid w:val="00D72950"/>
    <w:rsid w:val="00D76A58"/>
    <w:rsid w:val="00D8289D"/>
    <w:rsid w:val="00D84F07"/>
    <w:rsid w:val="00D85649"/>
    <w:rsid w:val="00D91F26"/>
    <w:rsid w:val="00D92E37"/>
    <w:rsid w:val="00D9315D"/>
    <w:rsid w:val="00DA6522"/>
    <w:rsid w:val="00DB05BB"/>
    <w:rsid w:val="00DB6066"/>
    <w:rsid w:val="00DB6C31"/>
    <w:rsid w:val="00DC2116"/>
    <w:rsid w:val="00DC3973"/>
    <w:rsid w:val="00DC5450"/>
    <w:rsid w:val="00DD59A5"/>
    <w:rsid w:val="00DE00E1"/>
    <w:rsid w:val="00DE0D53"/>
    <w:rsid w:val="00DE3520"/>
    <w:rsid w:val="00DE558D"/>
    <w:rsid w:val="00DE6826"/>
    <w:rsid w:val="00DF6FBC"/>
    <w:rsid w:val="00DF7D21"/>
    <w:rsid w:val="00E007EA"/>
    <w:rsid w:val="00E04944"/>
    <w:rsid w:val="00E05335"/>
    <w:rsid w:val="00E242DC"/>
    <w:rsid w:val="00E31233"/>
    <w:rsid w:val="00E349F2"/>
    <w:rsid w:val="00E34D8E"/>
    <w:rsid w:val="00E35C78"/>
    <w:rsid w:val="00E43C48"/>
    <w:rsid w:val="00E50AF4"/>
    <w:rsid w:val="00E65136"/>
    <w:rsid w:val="00E674E7"/>
    <w:rsid w:val="00E80581"/>
    <w:rsid w:val="00E85323"/>
    <w:rsid w:val="00E87BC4"/>
    <w:rsid w:val="00E92C0E"/>
    <w:rsid w:val="00E94AD3"/>
    <w:rsid w:val="00E960D3"/>
    <w:rsid w:val="00EA1A95"/>
    <w:rsid w:val="00EB0247"/>
    <w:rsid w:val="00EB25F0"/>
    <w:rsid w:val="00EB549E"/>
    <w:rsid w:val="00EC34B3"/>
    <w:rsid w:val="00ED240F"/>
    <w:rsid w:val="00ED2AFD"/>
    <w:rsid w:val="00ED77AA"/>
    <w:rsid w:val="00EE0DC1"/>
    <w:rsid w:val="00EE54F3"/>
    <w:rsid w:val="00EF3233"/>
    <w:rsid w:val="00EF6FC5"/>
    <w:rsid w:val="00F00858"/>
    <w:rsid w:val="00F0377C"/>
    <w:rsid w:val="00F067C2"/>
    <w:rsid w:val="00F11EC7"/>
    <w:rsid w:val="00F34832"/>
    <w:rsid w:val="00F37D4D"/>
    <w:rsid w:val="00F43B14"/>
    <w:rsid w:val="00F44A5A"/>
    <w:rsid w:val="00F45587"/>
    <w:rsid w:val="00F621A4"/>
    <w:rsid w:val="00F64B3C"/>
    <w:rsid w:val="00F714EA"/>
    <w:rsid w:val="00F72744"/>
    <w:rsid w:val="00F851DF"/>
    <w:rsid w:val="00F9167D"/>
    <w:rsid w:val="00F927D5"/>
    <w:rsid w:val="00F94F40"/>
    <w:rsid w:val="00FA5D59"/>
    <w:rsid w:val="00FA7ED3"/>
    <w:rsid w:val="00FB3BBB"/>
    <w:rsid w:val="00FB65C2"/>
    <w:rsid w:val="00FC409A"/>
    <w:rsid w:val="00FD00F0"/>
    <w:rsid w:val="00FD05F4"/>
    <w:rsid w:val="00FD420D"/>
    <w:rsid w:val="00FE0F58"/>
    <w:rsid w:val="00FE1CEF"/>
    <w:rsid w:val="00FE26BC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143EF"/>
  <w15:chartTrackingRefBased/>
  <w15:docId w15:val="{5F694816-FB7C-4439-BED2-CEB7E1C2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B5D"/>
    <w:pPr>
      <w:spacing w:before="120"/>
    </w:pPr>
    <w:rPr>
      <w:rFonts w:asciiTheme="minorHAnsi" w:eastAsia="Times New Roman" w:hAnsiTheme="minorHAnsi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509"/>
    <w:pPr>
      <w:keepNext/>
      <w:spacing w:before="240" w:after="120" w:line="259" w:lineRule="auto"/>
      <w:outlineLvl w:val="0"/>
    </w:pPr>
    <w:rPr>
      <w:b/>
      <w:bCs/>
      <w:color w:val="A20A7B"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251B"/>
    <w:pPr>
      <w:keepNext/>
      <w:numPr>
        <w:numId w:val="2"/>
      </w:numPr>
      <w:spacing w:after="120" w:line="259" w:lineRule="auto"/>
      <w:outlineLvl w:val="1"/>
    </w:pPr>
    <w:rPr>
      <w:b/>
      <w:bCs/>
      <w:iCs/>
      <w:color w:val="5E0643"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3CC4"/>
    <w:pPr>
      <w:keepNext/>
      <w:spacing w:after="120"/>
      <w:outlineLvl w:val="2"/>
    </w:pPr>
    <w:rPr>
      <w:b/>
      <w:bCs/>
      <w:i/>
      <w:color w:val="807E7E"/>
      <w:sz w:val="24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B53"/>
    <w:pPr>
      <w:keepNext/>
      <w:keepLines/>
      <w:spacing w:after="6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472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204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40C74"/>
    <w:pPr>
      <w:tabs>
        <w:tab w:val="center" w:pos="4513"/>
        <w:tab w:val="right" w:pos="9026"/>
      </w:tabs>
      <w:spacing w:before="0"/>
    </w:pPr>
    <w:rPr>
      <w:color w:val="000000" w:themeColor="text1"/>
    </w:rPr>
  </w:style>
  <w:style w:type="character" w:customStyle="1" w:styleId="HeaderChar">
    <w:name w:val="Header Char"/>
    <w:basedOn w:val="DefaultParagraphFont"/>
    <w:link w:val="Header"/>
    <w:rsid w:val="00940C74"/>
    <w:rPr>
      <w:rFonts w:asciiTheme="minorHAnsi" w:eastAsia="Times New Roman" w:hAnsiTheme="minorHAnsi"/>
      <w:color w:val="000000" w:themeColor="text1"/>
      <w:sz w:val="22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0472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20472"/>
  </w:style>
  <w:style w:type="character" w:styleId="Hyperlink">
    <w:name w:val="Hyperlink"/>
    <w:uiPriority w:val="99"/>
    <w:unhideWhenUsed/>
    <w:rsid w:val="00020472"/>
    <w:rPr>
      <w:color w:val="0000FF"/>
      <w:u w:val="single"/>
    </w:rPr>
  </w:style>
  <w:style w:type="table" w:styleId="TableGrid">
    <w:name w:val="Table Grid"/>
    <w:basedOn w:val="TableNormal"/>
    <w:uiPriority w:val="59"/>
    <w:rsid w:val="00E0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D65509"/>
    <w:rPr>
      <w:rFonts w:asciiTheme="minorHAnsi" w:eastAsia="Times New Roman" w:hAnsiTheme="minorHAnsi"/>
      <w:b/>
      <w:bCs/>
      <w:color w:val="A20A7B"/>
      <w:kern w:val="32"/>
      <w:sz w:val="32"/>
      <w:szCs w:val="32"/>
      <w:lang w:val="en-GB" w:eastAsia="x-none"/>
    </w:rPr>
  </w:style>
  <w:style w:type="character" w:customStyle="1" w:styleId="Heading2Char">
    <w:name w:val="Heading 2 Char"/>
    <w:link w:val="Heading2"/>
    <w:uiPriority w:val="9"/>
    <w:rsid w:val="002A251B"/>
    <w:rPr>
      <w:rFonts w:asciiTheme="minorHAnsi" w:eastAsia="Times New Roman" w:hAnsiTheme="minorHAnsi"/>
      <w:b/>
      <w:bCs/>
      <w:iCs/>
      <w:color w:val="5E0643"/>
      <w:sz w:val="28"/>
      <w:szCs w:val="28"/>
      <w:lang w:eastAsia="x-none"/>
    </w:rPr>
  </w:style>
  <w:style w:type="character" w:customStyle="1" w:styleId="Heading3Char">
    <w:name w:val="Heading 3 Char"/>
    <w:link w:val="Heading3"/>
    <w:uiPriority w:val="9"/>
    <w:rsid w:val="00303CC4"/>
    <w:rPr>
      <w:rFonts w:asciiTheme="minorHAnsi" w:eastAsia="Times New Roman" w:hAnsiTheme="minorHAnsi"/>
      <w:b/>
      <w:bCs/>
      <w:i/>
      <w:color w:val="807E7E"/>
      <w:sz w:val="24"/>
      <w:szCs w:val="26"/>
      <w:lang w:eastAsia="x-none"/>
    </w:rPr>
  </w:style>
  <w:style w:type="paragraph" w:customStyle="1" w:styleId="NormalWOB">
    <w:name w:val="Normal WOB"/>
    <w:basedOn w:val="Normal"/>
    <w:link w:val="NormalWOBChar"/>
    <w:qFormat/>
    <w:rsid w:val="00ED240F"/>
    <w:pPr>
      <w:spacing w:before="0" w:line="360" w:lineRule="auto"/>
    </w:pPr>
    <w:rPr>
      <w:lang w:val="en-US" w:bidi="en-US"/>
    </w:rPr>
  </w:style>
  <w:style w:type="character" w:customStyle="1" w:styleId="NormalWOBChar">
    <w:name w:val="Normal WOB Char"/>
    <w:link w:val="NormalWOB"/>
    <w:locked/>
    <w:rsid w:val="00ED240F"/>
    <w:rPr>
      <w:rFonts w:ascii="Arial" w:hAnsi="Arial"/>
      <w:sz w:val="22"/>
      <w:szCs w:val="24"/>
      <w:lang w:val="en-US" w:eastAsia="en-US" w:bidi="en-US"/>
    </w:rPr>
  </w:style>
  <w:style w:type="paragraph" w:customStyle="1" w:styleId="Heading1WOB">
    <w:name w:val="Heading 1 WOB"/>
    <w:basedOn w:val="Heading1"/>
    <w:qFormat/>
    <w:rsid w:val="00CC3282"/>
    <w:rPr>
      <w:rFonts w:eastAsia="Calibri"/>
      <w:color w:val="404040"/>
      <w:sz w:val="28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B04D3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B04D39"/>
    <w:rPr>
      <w:b/>
      <w:bCs/>
    </w:rPr>
  </w:style>
  <w:style w:type="character" w:customStyle="1" w:styleId="apple-converted-space">
    <w:name w:val="apple-converted-space"/>
    <w:rsid w:val="00B04D39"/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B2313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LightShading-Accent2Char">
    <w:name w:val="Light Shading - Accent 2 Char"/>
    <w:link w:val="LightShading-Accent21"/>
    <w:rsid w:val="00B2313B"/>
    <w:rPr>
      <w:rFonts w:ascii="Arial" w:hAnsi="Arial"/>
      <w:i/>
      <w:iCs/>
      <w:color w:val="5B9BD5"/>
      <w:sz w:val="22"/>
      <w:szCs w:val="22"/>
      <w:lang w:val="en-GB" w:eastAsia="en-US"/>
    </w:rPr>
  </w:style>
  <w:style w:type="character" w:customStyle="1" w:styleId="PlainTable41">
    <w:name w:val="Plain Table 41"/>
    <w:qFormat/>
    <w:rsid w:val="00B2313B"/>
    <w:rPr>
      <w:i/>
      <w:iCs/>
      <w:color w:val="5B9BD5"/>
    </w:rPr>
  </w:style>
  <w:style w:type="paragraph" w:styleId="Title">
    <w:name w:val="Title"/>
    <w:basedOn w:val="Normal"/>
    <w:next w:val="Normal"/>
    <w:link w:val="TitleChar"/>
    <w:qFormat/>
    <w:rsid w:val="00B2313B"/>
    <w:pPr>
      <w:spacing w:before="240" w:after="24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2313B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en-US"/>
    </w:rPr>
  </w:style>
  <w:style w:type="character" w:customStyle="1" w:styleId="PlainTable31">
    <w:name w:val="Plain Table 31"/>
    <w:qFormat/>
    <w:rsid w:val="00953475"/>
    <w:rPr>
      <w:i/>
      <w:iCs/>
      <w:color w:val="404040"/>
    </w:rPr>
  </w:style>
  <w:style w:type="character" w:customStyle="1" w:styleId="TableGridLight1">
    <w:name w:val="Table Grid Light1"/>
    <w:qFormat/>
    <w:rsid w:val="00953475"/>
    <w:rPr>
      <w:b/>
      <w:bCs/>
      <w:smallCaps/>
      <w:color w:val="5B9BD5"/>
      <w:spacing w:val="5"/>
    </w:rPr>
  </w:style>
  <w:style w:type="character" w:styleId="Emphasis">
    <w:name w:val="Emphasis"/>
    <w:uiPriority w:val="20"/>
    <w:qFormat/>
    <w:rsid w:val="00EC34B3"/>
    <w:rPr>
      <w:i/>
      <w:iCs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EC34B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olorfulGrid-Accent1Char">
    <w:name w:val="Colorful Grid - Accent 1 Char"/>
    <w:link w:val="ColorfulGrid-Accent11"/>
    <w:rsid w:val="00EC34B3"/>
    <w:rPr>
      <w:rFonts w:ascii="Arial" w:hAnsi="Arial"/>
      <w:i/>
      <w:iCs/>
      <w:color w:val="404040"/>
      <w:sz w:val="22"/>
      <w:szCs w:val="22"/>
      <w:lang w:val="en-GB" w:eastAsia="en-US"/>
    </w:rPr>
  </w:style>
  <w:style w:type="character" w:styleId="IntenseEmphasis">
    <w:name w:val="Intense Emphasis"/>
    <w:qFormat/>
    <w:rsid w:val="0091367B"/>
    <w:rPr>
      <w:i/>
      <w:iCs/>
      <w:color w:val="00C0C2"/>
    </w:rPr>
  </w:style>
  <w:style w:type="paragraph" w:styleId="ListBullet">
    <w:name w:val="List Bullet"/>
    <w:basedOn w:val="Normal"/>
    <w:autoRedefine/>
    <w:unhideWhenUsed/>
    <w:rsid w:val="00C342CA"/>
    <w:pPr>
      <w:widowControl w:val="0"/>
      <w:tabs>
        <w:tab w:val="num" w:pos="360"/>
      </w:tabs>
      <w:snapToGrid w:val="0"/>
      <w:spacing w:before="0"/>
      <w:ind w:left="360" w:hanging="360"/>
    </w:pPr>
    <w:rPr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055CB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paragraph" w:styleId="TOC1">
    <w:name w:val="toc 1"/>
    <w:basedOn w:val="Normal"/>
    <w:next w:val="Normal"/>
    <w:uiPriority w:val="39"/>
    <w:rsid w:val="00A05B63"/>
    <w:pPr>
      <w:spacing w:after="180"/>
    </w:pPr>
    <w:rPr>
      <w:b/>
    </w:rPr>
  </w:style>
  <w:style w:type="paragraph" w:styleId="TOC2">
    <w:name w:val="toc 2"/>
    <w:basedOn w:val="Normal"/>
    <w:next w:val="Normal"/>
    <w:uiPriority w:val="39"/>
    <w:rsid w:val="008C28D8"/>
    <w:pPr>
      <w:spacing w:before="60" w:after="60"/>
      <w:ind w:left="227"/>
    </w:pPr>
  </w:style>
  <w:style w:type="paragraph" w:styleId="TOC3">
    <w:name w:val="toc 3"/>
    <w:basedOn w:val="Normal"/>
    <w:next w:val="Normal"/>
    <w:autoRedefine/>
    <w:uiPriority w:val="39"/>
    <w:rsid w:val="00C055CB"/>
    <w:pPr>
      <w:ind w:left="440"/>
    </w:pPr>
  </w:style>
  <w:style w:type="character" w:styleId="SubtleReference">
    <w:name w:val="Subtle Reference"/>
    <w:qFormat/>
    <w:rsid w:val="00AC2A60"/>
    <w:rPr>
      <w:smallCaps/>
      <w:color w:val="5A5A5A"/>
    </w:rPr>
  </w:style>
  <w:style w:type="character" w:styleId="SubtleEmphasis">
    <w:name w:val="Subtle Emphasis"/>
    <w:qFormat/>
    <w:rsid w:val="00AC2A60"/>
    <w:rPr>
      <w:i/>
      <w:iCs/>
      <w:color w:val="404040"/>
    </w:rPr>
  </w:style>
  <w:style w:type="paragraph" w:styleId="Subtitle">
    <w:name w:val="Subtitle"/>
    <w:basedOn w:val="Normal"/>
    <w:next w:val="Normal"/>
    <w:link w:val="SubtitleChar"/>
    <w:qFormat/>
    <w:rsid w:val="00AC2A60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SubtitleChar">
    <w:name w:val="Subtitle Char"/>
    <w:link w:val="Subtitle"/>
    <w:rsid w:val="00AC2A60"/>
    <w:rPr>
      <w:rFonts w:ascii="Calibri Light" w:eastAsia="Times New Roman" w:hAnsi="Calibri Light" w:cs="Times New Roman"/>
      <w:sz w:val="24"/>
      <w:szCs w:val="24"/>
      <w:lang w:val="en-GB" w:eastAsia="en-US"/>
    </w:rPr>
  </w:style>
  <w:style w:type="paragraph" w:customStyle="1" w:styleId="Heading3WOB">
    <w:name w:val="Heading 3 WOB"/>
    <w:basedOn w:val="Heading3"/>
    <w:qFormat/>
    <w:rsid w:val="00F927D5"/>
    <w:pPr>
      <w:keepLines/>
      <w:spacing w:before="0" w:line="276" w:lineRule="auto"/>
    </w:pPr>
    <w:rPr>
      <w:rFonts w:ascii="Arial Bold" w:hAnsi="Arial Bold"/>
      <w:b w:val="0"/>
      <w:bCs w:val="0"/>
      <w:i w:val="0"/>
      <w:iCs/>
      <w:szCs w:val="22"/>
      <w:lang w:val="x-none" w:eastAsia="en-US" w:bidi="en-US"/>
    </w:rPr>
  </w:style>
  <w:style w:type="paragraph" w:styleId="ListParagraph">
    <w:name w:val="List Paragraph"/>
    <w:aliases w:val="Table"/>
    <w:basedOn w:val="Normal"/>
    <w:uiPriority w:val="1"/>
    <w:qFormat/>
    <w:rsid w:val="00504D9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13B5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paragraph" w:customStyle="1" w:styleId="references">
    <w:name w:val="references"/>
    <w:basedOn w:val="Normal"/>
    <w:autoRedefine/>
    <w:rsid w:val="00673382"/>
    <w:pPr>
      <w:widowControl w:val="0"/>
      <w:numPr>
        <w:numId w:val="1"/>
      </w:numPr>
      <w:spacing w:before="0" w:after="60"/>
    </w:pPr>
    <w:rPr>
      <w:snapToGrid w:val="0"/>
      <w:szCs w:val="20"/>
      <w:lang w:val="en-US" w:eastAsia="en-US"/>
    </w:rPr>
  </w:style>
  <w:style w:type="paragraph" w:customStyle="1" w:styleId="Heading3wob0">
    <w:name w:val="Heading 3 (wob)"/>
    <w:basedOn w:val="Normal"/>
    <w:qFormat/>
    <w:rsid w:val="00673382"/>
    <w:pPr>
      <w:spacing w:after="120"/>
    </w:pPr>
    <w:rPr>
      <w:rFonts w:ascii="Cambria" w:eastAsia="Calibri" w:hAnsi="Cambria"/>
      <w:b/>
      <w:bCs/>
      <w:i/>
      <w:iCs/>
      <w:color w:val="9F0971"/>
      <w:sz w:val="24"/>
      <w:lang w:val="en-US" w:eastAsia="en-US" w:bidi="en-US"/>
    </w:rPr>
  </w:style>
  <w:style w:type="paragraph" w:customStyle="1" w:styleId="Style1">
    <w:name w:val="Style1"/>
    <w:basedOn w:val="Heading4"/>
    <w:qFormat/>
    <w:rsid w:val="000F1C0F"/>
    <w:pPr>
      <w:spacing w:before="55"/>
      <w:jc w:val="both"/>
    </w:pPr>
    <w:rPr>
      <w:color w:val="9F0970"/>
      <w:sz w:val="22"/>
    </w:rPr>
  </w:style>
  <w:style w:type="paragraph" w:customStyle="1" w:styleId="Heding4a">
    <w:name w:val="Heding 4a"/>
    <w:basedOn w:val="Heading4"/>
    <w:qFormat/>
    <w:rsid w:val="000F1C0F"/>
    <w:pPr>
      <w:spacing w:before="55"/>
      <w:jc w:val="both"/>
    </w:pPr>
    <w:rPr>
      <w:rFonts w:asciiTheme="minorHAnsi" w:hAnsiTheme="minorHAnsi"/>
      <w:color w:val="9F0970"/>
      <w:sz w:val="22"/>
    </w:rPr>
  </w:style>
  <w:style w:type="character" w:styleId="BookTitle">
    <w:name w:val="Book Title"/>
    <w:basedOn w:val="DefaultParagraphFont"/>
    <w:qFormat/>
    <w:rsid w:val="00846DF9"/>
    <w:rPr>
      <w:b/>
      <w:bCs/>
      <w:i/>
      <w:iCs/>
      <w:spacing w:val="5"/>
    </w:rPr>
  </w:style>
  <w:style w:type="table" w:styleId="PlainTable2">
    <w:name w:val="Plain Table 2"/>
    <w:basedOn w:val="TableNormal"/>
    <w:uiPriority w:val="42"/>
    <w:rsid w:val="00940C7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40C7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noteText">
    <w:name w:val="footnote text"/>
    <w:basedOn w:val="Normal"/>
    <w:link w:val="FootnoteTextChar"/>
    <w:rsid w:val="008D5E4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D5E4E"/>
    <w:rPr>
      <w:rFonts w:asciiTheme="minorHAnsi" w:eastAsia="Times New Roman" w:hAnsiTheme="minorHAnsi"/>
      <w:lang w:eastAsia="en-GB"/>
    </w:rPr>
  </w:style>
  <w:style w:type="character" w:styleId="FootnoteReference">
    <w:name w:val="footnote reference"/>
    <w:basedOn w:val="DefaultParagraphFont"/>
    <w:rsid w:val="008D5E4E"/>
    <w:rPr>
      <w:vertAlign w:val="superscript"/>
    </w:rPr>
  </w:style>
  <w:style w:type="character" w:styleId="FollowedHyperlink">
    <w:name w:val="FollowedHyperlink"/>
    <w:basedOn w:val="DefaultParagraphFont"/>
    <w:rsid w:val="002A70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09F"/>
    <w:rPr>
      <w:color w:val="605E5C"/>
      <w:shd w:val="clear" w:color="auto" w:fill="E1DFDD"/>
    </w:rPr>
  </w:style>
  <w:style w:type="paragraph" w:customStyle="1" w:styleId="04xlpa">
    <w:name w:val="_04xlpa"/>
    <w:basedOn w:val="Normal"/>
    <w:rsid w:val="00B04D8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jsgrdq">
    <w:name w:val="jsgrdq"/>
    <w:basedOn w:val="DefaultParagraphFont"/>
    <w:rsid w:val="00B04D80"/>
  </w:style>
  <w:style w:type="paragraph" w:styleId="IntenseQuote">
    <w:name w:val="Intense Quote"/>
    <w:basedOn w:val="Normal"/>
    <w:next w:val="Normal"/>
    <w:link w:val="IntenseQuoteChar"/>
    <w:qFormat/>
    <w:rsid w:val="00DB05B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rsid w:val="00DB05BB"/>
    <w:rPr>
      <w:rFonts w:asciiTheme="minorHAnsi" w:eastAsia="Times New Roman" w:hAnsiTheme="minorHAnsi"/>
      <w:i/>
      <w:iCs/>
      <w:color w:val="4472C4" w:themeColor="accent1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b-aus@womenonboards.ne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womenonboards.net/womenonboards-AU/media/AU-Reports/REP_Lockdown-Impact-Survey_210817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menonboard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3FC70-5DE8-EE40-926E-05EAD859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cp:lastModifiedBy>Nicole Donegan</cp:lastModifiedBy>
  <cp:revision>3</cp:revision>
  <cp:lastPrinted>2021-08-17T04:08:00Z</cp:lastPrinted>
  <dcterms:created xsi:type="dcterms:W3CDTF">2021-08-17T04:08:00Z</dcterms:created>
  <dcterms:modified xsi:type="dcterms:W3CDTF">2021-08-17T04:13:00Z</dcterms:modified>
</cp:coreProperties>
</file>