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2F919" w14:textId="621B90AB" w:rsidR="00990E4E" w:rsidRDefault="00990E4E" w:rsidP="00990E4E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FOR IMMEDIATE RELEASE</w:t>
      </w:r>
      <w:r w:rsidR="00FB0D9B">
        <w:rPr>
          <w:color w:val="0E101A"/>
        </w:rPr>
        <w:t xml:space="preserve">: </w:t>
      </w:r>
      <w:r w:rsidR="00B614BB">
        <w:rPr>
          <w:color w:val="0E101A"/>
        </w:rPr>
        <w:t>22</w:t>
      </w:r>
      <w:r w:rsidR="00FB0D9B">
        <w:rPr>
          <w:color w:val="0E101A"/>
        </w:rPr>
        <w:t>/0</w:t>
      </w:r>
      <w:r w:rsidR="001B5FC2">
        <w:rPr>
          <w:color w:val="0E101A"/>
        </w:rPr>
        <w:t>9</w:t>
      </w:r>
      <w:r w:rsidR="00FB0D9B">
        <w:rPr>
          <w:color w:val="0E101A"/>
        </w:rPr>
        <w:t>/2021</w:t>
      </w:r>
    </w:p>
    <w:p w14:paraId="29FAF3B3" w14:textId="77777777" w:rsidR="00990E4E" w:rsidRDefault="00990E4E" w:rsidP="00990E4E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Fabiana Alvarez</w:t>
      </w:r>
    </w:p>
    <w:p w14:paraId="1B63ECAC" w14:textId="77777777" w:rsidR="00990E4E" w:rsidRDefault="00990E4E" w:rsidP="00990E4E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Akili Australia PTY LTD</w:t>
      </w:r>
    </w:p>
    <w:p w14:paraId="637B3BBA" w14:textId="77777777" w:rsidR="00990E4E" w:rsidRDefault="00990E4E" w:rsidP="00990E4E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+61 439 473 952</w:t>
      </w:r>
    </w:p>
    <w:p w14:paraId="09AF4616" w14:textId="77777777" w:rsidR="00990E4E" w:rsidRDefault="00990E4E" w:rsidP="00990E4E">
      <w:pPr>
        <w:pStyle w:val="NormalWeb"/>
        <w:spacing w:before="0" w:beforeAutospacing="0" w:after="0" w:afterAutospacing="0"/>
        <w:rPr>
          <w:color w:val="0E101A"/>
        </w:rPr>
      </w:pPr>
      <w:proofErr w:type="spellStart"/>
      <w:r>
        <w:rPr>
          <w:color w:val="0E101A"/>
        </w:rPr>
        <w:t>fabi@akili.global</w:t>
      </w:r>
      <w:proofErr w:type="spellEnd"/>
    </w:p>
    <w:p w14:paraId="0D05AD59" w14:textId="77777777" w:rsidR="003B5E0C" w:rsidRPr="00F13E33" w:rsidRDefault="003B5E0C" w:rsidP="003B5E0C">
      <w:pPr>
        <w:spacing w:after="240"/>
        <w:rPr>
          <w:rFonts w:ascii="Georgia" w:eastAsia="Times New Roman" w:hAnsi="Georgia" w:cs="Times New Roman"/>
          <w:b/>
          <w:color w:val="272727"/>
          <w:sz w:val="31"/>
          <w:szCs w:val="31"/>
        </w:rPr>
      </w:pPr>
    </w:p>
    <w:p w14:paraId="329307CF" w14:textId="77777777" w:rsidR="00C03E93" w:rsidRDefault="00C03E93" w:rsidP="00C03E93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Get your home ready for summer with ethically woven natural homeware. </w:t>
      </w:r>
    </w:p>
    <w:p w14:paraId="4D9F5C7A" w14:textId="77777777" w:rsidR="00C03E93" w:rsidRDefault="00C03E93" w:rsidP="00C03E93">
      <w:pPr>
        <w:pStyle w:val="NormalWeb"/>
        <w:spacing w:before="0" w:beforeAutospacing="0" w:after="0" w:afterAutospacing="0"/>
        <w:rPr>
          <w:color w:val="0E101A"/>
        </w:rPr>
      </w:pPr>
    </w:p>
    <w:p w14:paraId="75AB8AB6" w14:textId="77777777" w:rsidR="00C03E93" w:rsidRDefault="00C03E93" w:rsidP="00C03E9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Akili is releasing an exclusive range of natural homeware skillfully crafted by rural women in Tanzania, Africa. Each piece features a light and breezy tone perfect for embellishing your home with a Coastal feel in the leadup to the warmer months of the year. </w:t>
      </w:r>
    </w:p>
    <w:p w14:paraId="50F55284" w14:textId="77777777" w:rsidR="00C03E93" w:rsidRDefault="00C03E93" w:rsidP="00C03E93">
      <w:pPr>
        <w:pStyle w:val="NormalWeb"/>
        <w:spacing w:before="0" w:beforeAutospacing="0" w:after="0" w:afterAutospacing="0"/>
        <w:rPr>
          <w:color w:val="0E101A"/>
        </w:rPr>
      </w:pPr>
    </w:p>
    <w:p w14:paraId="6E6B6918" w14:textId="77777777" w:rsidR="00C03E93" w:rsidRDefault="00C03E93" w:rsidP="00C03E9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Featuring sustainably sourced papyrus and star grasses woven with white threads upcycled grain sacks. The neutral palette helps to create a light and inviting home environment. </w:t>
      </w:r>
    </w:p>
    <w:p w14:paraId="29ABA113" w14:textId="77777777" w:rsidR="00C03E93" w:rsidRDefault="00C03E93" w:rsidP="00C03E93">
      <w:pPr>
        <w:pStyle w:val="NormalWeb"/>
        <w:spacing w:before="0" w:beforeAutospacing="0" w:after="0" w:afterAutospacing="0"/>
        <w:rPr>
          <w:color w:val="0E101A"/>
        </w:rPr>
      </w:pPr>
    </w:p>
    <w:p w14:paraId="384F2A59" w14:textId="77777777" w:rsidR="00C03E93" w:rsidRDefault="00C03E93" w:rsidP="00C03E9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The exclusive homeware collection features wall hangings, baskets, placemats, coasters and trays. </w:t>
      </w:r>
    </w:p>
    <w:p w14:paraId="50186702" w14:textId="77777777" w:rsidR="00C03E93" w:rsidRDefault="00C03E93" w:rsidP="00C03E93">
      <w:pPr>
        <w:pStyle w:val="NormalWeb"/>
        <w:spacing w:before="0" w:beforeAutospacing="0" w:after="0" w:afterAutospacing="0"/>
        <w:rPr>
          <w:color w:val="0E101A"/>
        </w:rPr>
      </w:pPr>
    </w:p>
    <w:p w14:paraId="533486ED" w14:textId="77777777" w:rsidR="00C03E93" w:rsidRDefault="00C03E93" w:rsidP="00C03E93">
      <w:pPr>
        <w:pStyle w:val="NormalWeb"/>
        <w:spacing w:before="0" w:beforeAutospacing="0" w:after="0" w:afterAutospacing="0"/>
        <w:rPr>
          <w:color w:val="0E101A"/>
        </w:rPr>
      </w:pPr>
    </w:p>
    <w:p w14:paraId="21290BB7" w14:textId="77777777" w:rsidR="00C03E93" w:rsidRDefault="00C03E93" w:rsidP="00C03E93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Emphasis"/>
          <w:color w:val="0E101A"/>
        </w:rPr>
        <w:t xml:space="preserve">“I’ve always had a weak spot for authentic home decoration pieces. Yet, it warms my heart and my home to know each piece has been made with 100% natural and upcycled materials and, most importantly, has contributed to empowering Tanzanian women. This collection has supported over 600 women, quite a few refugees. Each piece takes days to weave and invites us to connect with distant parts of the world from the comfort of our home.” </w:t>
      </w:r>
      <w:proofErr w:type="spellStart"/>
      <w:r>
        <w:rPr>
          <w:rStyle w:val="Emphasis"/>
          <w:color w:val="0E101A"/>
        </w:rPr>
        <w:t>Fabi</w:t>
      </w:r>
      <w:proofErr w:type="spellEnd"/>
      <w:r>
        <w:rPr>
          <w:rStyle w:val="Emphasis"/>
          <w:color w:val="0E101A"/>
        </w:rPr>
        <w:t xml:space="preserve"> Alvarez, Co-Founder Akili.</w:t>
      </w:r>
    </w:p>
    <w:p w14:paraId="3EB3283F" w14:textId="77777777" w:rsidR="00C03E93" w:rsidRDefault="00C03E93" w:rsidP="00C03E93">
      <w:pPr>
        <w:pStyle w:val="Heading1"/>
        <w:spacing w:before="0" w:beforeAutospacing="0" w:after="0" w:afterAutospacing="0"/>
        <w:rPr>
          <w:b w:val="0"/>
          <w:bCs w:val="0"/>
          <w:color w:val="0E101A"/>
        </w:rPr>
      </w:pPr>
      <w:r>
        <w:rPr>
          <w:b w:val="0"/>
          <w:bCs w:val="0"/>
          <w:color w:val="0E101A"/>
        </w:rPr>
        <w:t> </w:t>
      </w:r>
    </w:p>
    <w:p w14:paraId="7A1BDEA3" w14:textId="77777777" w:rsidR="00C03E93" w:rsidRPr="003751DC" w:rsidRDefault="00C03E93" w:rsidP="00C03E93">
      <w:pPr>
        <w:pStyle w:val="Heading1"/>
        <w:spacing w:before="0" w:beforeAutospacing="0" w:after="0" w:afterAutospacing="0"/>
        <w:rPr>
          <w:b w:val="0"/>
          <w:bCs w:val="0"/>
          <w:color w:val="0E101A"/>
          <w:sz w:val="24"/>
          <w:szCs w:val="24"/>
        </w:rPr>
      </w:pPr>
      <w:r w:rsidRPr="003751DC">
        <w:rPr>
          <w:b w:val="0"/>
          <w:bCs w:val="0"/>
          <w:color w:val="0E101A"/>
          <w:sz w:val="24"/>
          <w:szCs w:val="24"/>
        </w:rPr>
        <w:t>See the entire collection at:</w:t>
      </w:r>
    </w:p>
    <w:p w14:paraId="1A3906AF" w14:textId="77777777" w:rsidR="00C03E93" w:rsidRPr="003751DC" w:rsidRDefault="00C03E93" w:rsidP="00C03E93">
      <w:pPr>
        <w:pStyle w:val="Heading1"/>
        <w:spacing w:before="0" w:beforeAutospacing="0" w:after="0" w:afterAutospacing="0"/>
        <w:rPr>
          <w:b w:val="0"/>
          <w:bCs w:val="0"/>
          <w:color w:val="0E101A"/>
          <w:sz w:val="24"/>
          <w:szCs w:val="24"/>
        </w:rPr>
      </w:pPr>
      <w:r w:rsidRPr="003751DC">
        <w:rPr>
          <w:b w:val="0"/>
          <w:bCs w:val="0"/>
          <w:color w:val="0E101A"/>
          <w:sz w:val="24"/>
          <w:szCs w:val="24"/>
        </w:rPr>
        <w:t> </w:t>
      </w:r>
      <w:hyperlink r:id="rId5" w:tgtFrame="_blank" w:history="1">
        <w:r w:rsidRPr="003751DC">
          <w:rPr>
            <w:rStyle w:val="Hyperlink"/>
            <w:b w:val="0"/>
            <w:bCs w:val="0"/>
            <w:color w:val="4A6EE0"/>
            <w:sz w:val="24"/>
            <w:szCs w:val="24"/>
          </w:rPr>
          <w:t>https://www.akili.com.au/productcategory/categories/sustainable-homeware/</w:t>
        </w:r>
      </w:hyperlink>
      <w:r w:rsidRPr="003751DC">
        <w:rPr>
          <w:b w:val="0"/>
          <w:bCs w:val="0"/>
          <w:color w:val="0E101A"/>
          <w:sz w:val="24"/>
          <w:szCs w:val="24"/>
        </w:rPr>
        <w:t> </w:t>
      </w:r>
    </w:p>
    <w:p w14:paraId="18C2179B" w14:textId="77777777" w:rsidR="00C03E93" w:rsidRPr="003751DC" w:rsidRDefault="00C03E93" w:rsidP="00C03E93">
      <w:pPr>
        <w:pStyle w:val="NormalWeb"/>
        <w:spacing w:before="0" w:beforeAutospacing="0" w:after="0" w:afterAutospacing="0"/>
        <w:rPr>
          <w:color w:val="0E101A"/>
        </w:rPr>
      </w:pPr>
      <w:r w:rsidRPr="003751DC">
        <w:rPr>
          <w:color w:val="0E101A"/>
        </w:rPr>
        <w:t> </w:t>
      </w:r>
    </w:p>
    <w:p w14:paraId="69105957" w14:textId="77777777" w:rsidR="00C03E93" w:rsidRDefault="00C03E93" w:rsidP="00C03E93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Ends</w:t>
      </w:r>
    </w:p>
    <w:p w14:paraId="33405C1D" w14:textId="77777777" w:rsidR="00C03E93" w:rsidRDefault="00C03E93" w:rsidP="00C03E93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 </w:t>
      </w:r>
    </w:p>
    <w:p w14:paraId="471A8187" w14:textId="77777777" w:rsidR="00C03E93" w:rsidRDefault="00C03E93" w:rsidP="00C03E93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About the company: </w:t>
      </w:r>
    </w:p>
    <w:p w14:paraId="5EE7EC56" w14:textId="77777777" w:rsidR="00C03E93" w:rsidRDefault="00C03E93" w:rsidP="00C03E9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 </w:t>
      </w:r>
    </w:p>
    <w:p w14:paraId="02628659" w14:textId="77777777" w:rsidR="00C03E93" w:rsidRDefault="00C03E93" w:rsidP="00C03E9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 </w:t>
      </w:r>
    </w:p>
    <w:p w14:paraId="18C8B56A" w14:textId="77777777" w:rsidR="00C03E93" w:rsidRDefault="00C03E93" w:rsidP="00C03E9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Akili Australia offers a range of sustainable style products, including handmade shoes, bags, hats, scarves, </w:t>
      </w:r>
      <w:proofErr w:type="spellStart"/>
      <w:r>
        <w:rPr>
          <w:color w:val="0E101A"/>
        </w:rPr>
        <w:t>Jewellery</w:t>
      </w:r>
      <w:proofErr w:type="spellEnd"/>
      <w:r>
        <w:rPr>
          <w:color w:val="0E101A"/>
        </w:rPr>
        <w:t xml:space="preserve"> and homeware. All our products come with a positive social impact and low cost to the environment. We are in business to connect Australian conscious consumers with women-led artisan enterprises shaping a better future with ethical products in developing communities. Find out more at </w:t>
      </w:r>
      <w:hyperlink r:id="rId6" w:tgtFrame="_blank" w:history="1">
        <w:r>
          <w:rPr>
            <w:rStyle w:val="Hyperlink"/>
            <w:color w:val="4A6EE0"/>
          </w:rPr>
          <w:t>www.akili.com.au</w:t>
        </w:r>
      </w:hyperlink>
      <w:r>
        <w:rPr>
          <w:color w:val="0E101A"/>
        </w:rPr>
        <w:t>. </w:t>
      </w:r>
    </w:p>
    <w:p w14:paraId="5AB454EE" w14:textId="77777777" w:rsidR="00357BBD" w:rsidRPr="00C840EB" w:rsidRDefault="00357BBD" w:rsidP="008F011C">
      <w:pPr>
        <w:pStyle w:val="Heading1"/>
        <w:spacing w:before="0" w:beforeAutospacing="0" w:after="0" w:afterAutospacing="0"/>
      </w:pPr>
    </w:p>
    <w:sectPr w:rsidR="00357BBD" w:rsidRPr="00C840EB" w:rsidSect="00BE15E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5308E"/>
    <w:multiLevelType w:val="hybridMultilevel"/>
    <w:tmpl w:val="8004926E"/>
    <w:lvl w:ilvl="0" w:tplc="CDAAAEC0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7B"/>
    <w:rsid w:val="00005078"/>
    <w:rsid w:val="0007734B"/>
    <w:rsid w:val="0017537F"/>
    <w:rsid w:val="001A0049"/>
    <w:rsid w:val="001B5FC2"/>
    <w:rsid w:val="0022703A"/>
    <w:rsid w:val="00274373"/>
    <w:rsid w:val="0028112A"/>
    <w:rsid w:val="00283DAF"/>
    <w:rsid w:val="00303DAD"/>
    <w:rsid w:val="003534ED"/>
    <w:rsid w:val="00357BBD"/>
    <w:rsid w:val="003751DC"/>
    <w:rsid w:val="003A7CF1"/>
    <w:rsid w:val="003B5E0C"/>
    <w:rsid w:val="003D3005"/>
    <w:rsid w:val="00461088"/>
    <w:rsid w:val="004D730C"/>
    <w:rsid w:val="00561CBE"/>
    <w:rsid w:val="0059548E"/>
    <w:rsid w:val="005C6CFE"/>
    <w:rsid w:val="005F7AE0"/>
    <w:rsid w:val="00622378"/>
    <w:rsid w:val="00630794"/>
    <w:rsid w:val="00631D18"/>
    <w:rsid w:val="00647AE2"/>
    <w:rsid w:val="00672382"/>
    <w:rsid w:val="006D5314"/>
    <w:rsid w:val="00746F5A"/>
    <w:rsid w:val="007C6B2F"/>
    <w:rsid w:val="00865E14"/>
    <w:rsid w:val="00883CBA"/>
    <w:rsid w:val="008F011C"/>
    <w:rsid w:val="009362CB"/>
    <w:rsid w:val="00990E4E"/>
    <w:rsid w:val="009E25DB"/>
    <w:rsid w:val="00AC75BA"/>
    <w:rsid w:val="00AF391F"/>
    <w:rsid w:val="00B05CF4"/>
    <w:rsid w:val="00B57C1B"/>
    <w:rsid w:val="00B614BB"/>
    <w:rsid w:val="00B8638D"/>
    <w:rsid w:val="00B922B7"/>
    <w:rsid w:val="00BE15E3"/>
    <w:rsid w:val="00C03E93"/>
    <w:rsid w:val="00C840EB"/>
    <w:rsid w:val="00C85B74"/>
    <w:rsid w:val="00C86A58"/>
    <w:rsid w:val="00CD4C9F"/>
    <w:rsid w:val="00CD7A7B"/>
    <w:rsid w:val="00CF44EC"/>
    <w:rsid w:val="00D0137B"/>
    <w:rsid w:val="00D02DD9"/>
    <w:rsid w:val="00E25FED"/>
    <w:rsid w:val="00E67074"/>
    <w:rsid w:val="00E67A5E"/>
    <w:rsid w:val="00ED7CF0"/>
    <w:rsid w:val="00F13464"/>
    <w:rsid w:val="00F13E33"/>
    <w:rsid w:val="00F179E3"/>
    <w:rsid w:val="00FB0D9B"/>
    <w:rsid w:val="00FB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C28716"/>
  <w15:chartTrackingRefBased/>
  <w15:docId w15:val="{20DE6450-6768-304E-9B3F-540F5C0D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7A5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E67A5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840EB"/>
    <w:rPr>
      <w:b/>
      <w:bCs/>
    </w:rPr>
  </w:style>
  <w:style w:type="character" w:styleId="Hyperlink">
    <w:name w:val="Hyperlink"/>
    <w:basedOn w:val="DefaultParagraphFont"/>
    <w:uiPriority w:val="99"/>
    <w:unhideWhenUsed/>
    <w:rsid w:val="001A00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0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437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90E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90E4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67A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E67A5E"/>
    <w:rPr>
      <w:rFonts w:ascii="Times New Roman" w:eastAsia="Times New Roman" w:hAnsi="Times New Roman" w:cs="Times New Roman"/>
      <w:b/>
      <w:bCs/>
    </w:rPr>
  </w:style>
  <w:style w:type="paragraph" w:customStyle="1" w:styleId="pull-left">
    <w:name w:val="pull-left"/>
    <w:basedOn w:val="Normal"/>
    <w:rsid w:val="00E67A5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l">
    <w:name w:val="il"/>
    <w:basedOn w:val="DefaultParagraphFont"/>
    <w:rsid w:val="003B5E0C"/>
  </w:style>
  <w:style w:type="character" w:customStyle="1" w:styleId="apple-converted-space">
    <w:name w:val="apple-converted-space"/>
    <w:basedOn w:val="DefaultParagraphFont"/>
    <w:rsid w:val="003B5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97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62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0409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052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8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36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62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39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214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2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001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1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80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87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17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9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8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379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52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0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440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7196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952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207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58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83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51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729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3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31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067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7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73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2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08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2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45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92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0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15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3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ili.com.au" TargetMode="External"/><Relationship Id="rId5" Type="http://schemas.openxmlformats.org/officeDocument/2006/relationships/hyperlink" Target="https://www.akili.com.au/productcategory/categories/sustainable-homewa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499E27E-C85B-A34F-8938-CB3ABC146E72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Fabiana Alvarez</cp:lastModifiedBy>
  <cp:revision>2</cp:revision>
  <dcterms:created xsi:type="dcterms:W3CDTF">2021-09-22T07:38:00Z</dcterms:created>
  <dcterms:modified xsi:type="dcterms:W3CDTF">2021-09-22T07:38:00Z</dcterms:modified>
</cp:coreProperties>
</file>