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4FA" w:rsidRPr="005E7CF1" w:rsidRDefault="005C5823" w:rsidP="00062BF5">
      <w:pPr>
        <w:jc w:val="both"/>
        <w:rPr>
          <w:rFonts w:ascii="Times New Roman" w:hAnsi="Times New Roman" w:cs="Times New Roman"/>
          <w:b/>
          <w:sz w:val="28"/>
          <w:szCs w:val="28"/>
        </w:rPr>
      </w:pPr>
      <w:r w:rsidRPr="005E7CF1">
        <w:rPr>
          <w:rFonts w:ascii="Times New Roman" w:hAnsi="Times New Roman" w:cs="Times New Roman"/>
          <w:b/>
          <w:sz w:val="28"/>
          <w:szCs w:val="28"/>
        </w:rPr>
        <w:t>Aerial Work Platforms Market Value to Grow by Almost US$ 18,658.0 Million in 2032 | Future Market Insights, Inc.</w:t>
      </w:r>
    </w:p>
    <w:p w:rsidR="000444B1" w:rsidRPr="00A86220" w:rsidRDefault="009523C4" w:rsidP="00062BF5">
      <w:pPr>
        <w:jc w:val="both"/>
        <w:rPr>
          <w:rFonts w:ascii="Times New Roman" w:hAnsi="Times New Roman" w:cs="Times New Roman"/>
          <w:sz w:val="28"/>
          <w:szCs w:val="28"/>
        </w:rPr>
      </w:pPr>
      <w:r>
        <w:rPr>
          <w:rStyle w:val="Emphasis"/>
          <w:rFonts w:ascii="Segoe UI" w:hAnsi="Segoe UI" w:cs="Segoe UI"/>
          <w:b/>
          <w:bCs/>
          <w:color w:val="333333"/>
          <w:shd w:val="clear" w:color="auto" w:fill="FFFFFF"/>
        </w:rPr>
        <w:t>Steel Manufacturers in India to Opt for Aerial Access Platforms</w:t>
      </w:r>
      <w:r w:rsidR="000444B1" w:rsidRPr="00A86220">
        <w:rPr>
          <w:rFonts w:ascii="Times New Roman" w:hAnsi="Times New Roman" w:cs="Times New Roman"/>
          <w:bCs/>
          <w:sz w:val="28"/>
          <w:szCs w:val="28"/>
        </w:rPr>
        <w:t>.</w:t>
      </w:r>
      <w:r>
        <w:rPr>
          <w:rFonts w:ascii="Times New Roman" w:hAnsi="Times New Roman" w:cs="Times New Roman"/>
          <w:bCs/>
          <w:sz w:val="28"/>
          <w:szCs w:val="28"/>
        </w:rPr>
        <w:t xml:space="preserve"> </w:t>
      </w:r>
      <w:r w:rsidRPr="009523C4">
        <w:rPr>
          <w:rFonts w:ascii="Times New Roman" w:hAnsi="Times New Roman" w:cs="Times New Roman"/>
          <w:bCs/>
          <w:sz w:val="28"/>
          <w:szCs w:val="28"/>
        </w:rPr>
        <w:t>By product type, the scissor lifts segment is estimated to account for more than 32% of the global aerial work platforms market share by 2032</w:t>
      </w:r>
      <w:r>
        <w:rPr>
          <w:rFonts w:ascii="Times New Roman" w:hAnsi="Times New Roman" w:cs="Times New Roman"/>
          <w:bCs/>
          <w:sz w:val="28"/>
          <w:szCs w:val="28"/>
        </w:rPr>
        <w:t xml:space="preserve">. </w:t>
      </w:r>
      <w:r w:rsidRPr="009523C4">
        <w:rPr>
          <w:rFonts w:ascii="Times New Roman" w:hAnsi="Times New Roman" w:cs="Times New Roman"/>
          <w:bCs/>
          <w:sz w:val="28"/>
          <w:szCs w:val="28"/>
        </w:rPr>
        <w:t>China aerial work platforms market is projected to grow at 8.2% CAGR through 2032</w:t>
      </w:r>
    </w:p>
    <w:p w:rsidR="000444B1" w:rsidRPr="005E7CF1" w:rsidRDefault="000444B1" w:rsidP="00062BF5">
      <w:pPr>
        <w:jc w:val="both"/>
        <w:rPr>
          <w:rFonts w:ascii="Times New Roman" w:hAnsi="Times New Roman" w:cs="Times New Roman"/>
          <w:sz w:val="28"/>
          <w:szCs w:val="28"/>
        </w:rPr>
      </w:pPr>
      <w:r w:rsidRPr="005E7CF1">
        <w:rPr>
          <w:rFonts w:ascii="Times New Roman" w:hAnsi="Times New Roman" w:cs="Times New Roman"/>
          <w:b/>
          <w:bCs/>
          <w:sz w:val="28"/>
          <w:szCs w:val="28"/>
        </w:rPr>
        <w:t xml:space="preserve">NEWARK, Del: </w:t>
      </w:r>
      <w:r w:rsidRPr="005E7CF1">
        <w:rPr>
          <w:rFonts w:ascii="Times New Roman" w:hAnsi="Times New Roman" w:cs="Times New Roman"/>
          <w:sz w:val="28"/>
          <w:szCs w:val="28"/>
        </w:rPr>
        <w:t xml:space="preserve">As per a new report by FMI, the global </w:t>
      </w:r>
      <w:hyperlink r:id="rId5" w:history="1">
        <w:r w:rsidRPr="005E7CF1">
          <w:rPr>
            <w:rStyle w:val="Hyperlink"/>
            <w:rFonts w:ascii="Times New Roman" w:hAnsi="Times New Roman" w:cs="Times New Roman"/>
            <w:sz w:val="28"/>
            <w:szCs w:val="28"/>
          </w:rPr>
          <w:t>aerial work platforms market</w:t>
        </w:r>
      </w:hyperlink>
      <w:r w:rsidRPr="005E7CF1">
        <w:rPr>
          <w:rFonts w:ascii="Times New Roman" w:hAnsi="Times New Roman" w:cs="Times New Roman"/>
          <w:sz w:val="28"/>
          <w:szCs w:val="28"/>
        </w:rPr>
        <w:t xml:space="preserve"> size is anticipated to reach a valuation from </w:t>
      </w:r>
      <w:r w:rsidRPr="005E7CF1">
        <w:rPr>
          <w:rFonts w:ascii="Times New Roman" w:hAnsi="Times New Roman" w:cs="Times New Roman"/>
          <w:b/>
          <w:bCs/>
          <w:sz w:val="28"/>
          <w:szCs w:val="28"/>
        </w:rPr>
        <w:t xml:space="preserve">US$ 10,157.9 </w:t>
      </w:r>
      <w:proofErr w:type="spellStart"/>
      <w:r w:rsidRPr="005E7CF1">
        <w:rPr>
          <w:rFonts w:ascii="Times New Roman" w:hAnsi="Times New Roman" w:cs="Times New Roman"/>
          <w:b/>
          <w:bCs/>
          <w:sz w:val="28"/>
          <w:szCs w:val="28"/>
        </w:rPr>
        <w:t>Mn</w:t>
      </w:r>
      <w:proofErr w:type="spellEnd"/>
      <w:r w:rsidRPr="005E7CF1">
        <w:rPr>
          <w:rFonts w:ascii="Times New Roman" w:hAnsi="Times New Roman" w:cs="Times New Roman"/>
          <w:sz w:val="28"/>
          <w:szCs w:val="28"/>
        </w:rPr>
        <w:t xml:space="preserve"> in 2022 to </w:t>
      </w:r>
      <w:r w:rsidRPr="005E7CF1">
        <w:rPr>
          <w:rFonts w:ascii="Times New Roman" w:hAnsi="Times New Roman" w:cs="Times New Roman"/>
          <w:b/>
          <w:bCs/>
          <w:sz w:val="28"/>
          <w:szCs w:val="28"/>
        </w:rPr>
        <w:t xml:space="preserve">US$ 18,658.0 </w:t>
      </w:r>
      <w:proofErr w:type="spellStart"/>
      <w:r w:rsidRPr="005E7CF1">
        <w:rPr>
          <w:rFonts w:ascii="Times New Roman" w:hAnsi="Times New Roman" w:cs="Times New Roman"/>
          <w:b/>
          <w:bCs/>
          <w:sz w:val="28"/>
          <w:szCs w:val="28"/>
        </w:rPr>
        <w:t>Mn</w:t>
      </w:r>
      <w:proofErr w:type="spellEnd"/>
      <w:r w:rsidRPr="005E7CF1">
        <w:rPr>
          <w:rFonts w:ascii="Times New Roman" w:hAnsi="Times New Roman" w:cs="Times New Roman"/>
          <w:sz w:val="28"/>
          <w:szCs w:val="28"/>
        </w:rPr>
        <w:t xml:space="preserve"> by 2032 and is set to exhibit growth at a CAGR of </w:t>
      </w:r>
      <w:r w:rsidRPr="005E7CF1">
        <w:rPr>
          <w:rFonts w:ascii="Times New Roman" w:hAnsi="Times New Roman" w:cs="Times New Roman"/>
          <w:b/>
          <w:bCs/>
          <w:sz w:val="28"/>
          <w:szCs w:val="28"/>
        </w:rPr>
        <w:t>6.3%</w:t>
      </w:r>
      <w:r w:rsidRPr="005E7CF1">
        <w:rPr>
          <w:rFonts w:ascii="Times New Roman" w:hAnsi="Times New Roman" w:cs="Times New Roman"/>
          <w:sz w:val="28"/>
          <w:szCs w:val="28"/>
        </w:rPr>
        <w:t xml:space="preserve"> during the forecast period from 2022 to 2032.</w:t>
      </w:r>
    </w:p>
    <w:p w:rsidR="000444B1" w:rsidRPr="005E7CF1" w:rsidRDefault="000444B1" w:rsidP="00062BF5">
      <w:pPr>
        <w:jc w:val="both"/>
        <w:rPr>
          <w:rFonts w:ascii="Times New Roman" w:hAnsi="Times New Roman" w:cs="Times New Roman"/>
          <w:sz w:val="28"/>
          <w:szCs w:val="28"/>
        </w:rPr>
      </w:pPr>
      <w:r w:rsidRPr="005E7CF1">
        <w:rPr>
          <w:rFonts w:ascii="Times New Roman" w:hAnsi="Times New Roman" w:cs="Times New Roman"/>
          <w:sz w:val="28"/>
          <w:szCs w:val="28"/>
        </w:rPr>
        <w:t>Aerial access devices, such as scissor lifts, are gaining immense popularity as infrastructural developments and regional economic expansions continue across the Middle East and Africa. Sales of aerial work platforms are growing due to the rising number of u</w:t>
      </w:r>
      <w:bookmarkStart w:id="0" w:name="_GoBack"/>
      <w:bookmarkEnd w:id="0"/>
      <w:r w:rsidRPr="005E7CF1">
        <w:rPr>
          <w:rFonts w:ascii="Times New Roman" w:hAnsi="Times New Roman" w:cs="Times New Roman"/>
          <w:sz w:val="28"/>
          <w:szCs w:val="28"/>
        </w:rPr>
        <w:t>rban and rural infrastructure projects that are being undertaken to meet surging demand from the expanding population worldwide.</w:t>
      </w:r>
    </w:p>
    <w:p w:rsidR="000444B1" w:rsidRPr="005E7CF1" w:rsidRDefault="000444B1" w:rsidP="00062BF5">
      <w:pPr>
        <w:jc w:val="both"/>
        <w:rPr>
          <w:rFonts w:ascii="Times New Roman" w:hAnsi="Times New Roman" w:cs="Times New Roman"/>
          <w:sz w:val="28"/>
          <w:szCs w:val="28"/>
        </w:rPr>
      </w:pPr>
      <w:r w:rsidRPr="005E7CF1">
        <w:rPr>
          <w:rFonts w:ascii="Times New Roman" w:hAnsi="Times New Roman" w:cs="Times New Roman"/>
          <w:sz w:val="28"/>
          <w:szCs w:val="28"/>
        </w:rPr>
        <w:t>The manufacturing and general infrastructure sectors are exhibiting high demand for aerial work platforms globally. Various benefits of these platforms, including increased equipment protection are expected to drive their adoption among small and large construction enterprises, as well as maintenance agents and workers.</w:t>
      </w:r>
    </w:p>
    <w:p w:rsidR="000444B1" w:rsidRPr="005E7CF1" w:rsidRDefault="000444B1" w:rsidP="00062BF5">
      <w:pPr>
        <w:jc w:val="both"/>
        <w:rPr>
          <w:rFonts w:ascii="Times New Roman" w:hAnsi="Times New Roman" w:cs="Times New Roman"/>
          <w:sz w:val="28"/>
          <w:szCs w:val="28"/>
        </w:rPr>
      </w:pPr>
      <w:r w:rsidRPr="005E7CF1">
        <w:rPr>
          <w:rFonts w:ascii="Times New Roman" w:hAnsi="Times New Roman" w:cs="Times New Roman"/>
          <w:sz w:val="28"/>
          <w:szCs w:val="28"/>
        </w:rPr>
        <w:t>However, lack of experienced machine operators and high equipment acquisition prices may hamper demand for aerial work platforms in the next decade.  </w:t>
      </w:r>
    </w:p>
    <w:p w:rsidR="000444B1" w:rsidRPr="005E7CF1" w:rsidRDefault="000444B1" w:rsidP="00062BF5">
      <w:pPr>
        <w:rPr>
          <w:rFonts w:ascii="Times New Roman" w:hAnsi="Times New Roman" w:cs="Times New Roman"/>
          <w:sz w:val="28"/>
          <w:szCs w:val="28"/>
        </w:rPr>
      </w:pPr>
      <w:r w:rsidRPr="005E7CF1">
        <w:rPr>
          <w:rFonts w:ascii="Times New Roman" w:hAnsi="Times New Roman" w:cs="Times New Roman"/>
          <w:b/>
          <w:bCs/>
          <w:sz w:val="28"/>
          <w:szCs w:val="28"/>
        </w:rPr>
        <w:t xml:space="preserve">Request a Sample </w:t>
      </w:r>
      <w:r w:rsidR="00062BF5">
        <w:rPr>
          <w:rFonts w:ascii="Times New Roman" w:hAnsi="Times New Roman" w:cs="Times New Roman"/>
          <w:b/>
          <w:bCs/>
          <w:sz w:val="28"/>
          <w:szCs w:val="28"/>
        </w:rPr>
        <w:t xml:space="preserve">PDF </w:t>
      </w:r>
      <w:r w:rsidRPr="005E7CF1">
        <w:rPr>
          <w:rFonts w:ascii="Times New Roman" w:hAnsi="Times New Roman" w:cs="Times New Roman"/>
          <w:b/>
          <w:bCs/>
          <w:sz w:val="28"/>
          <w:szCs w:val="28"/>
        </w:rPr>
        <w:t xml:space="preserve">of this Report @ </w:t>
      </w:r>
      <w:hyperlink r:id="rId6" w:history="1">
        <w:r w:rsidRPr="005E7CF1">
          <w:rPr>
            <w:rStyle w:val="Hyperlink"/>
            <w:rFonts w:ascii="Times New Roman" w:hAnsi="Times New Roman" w:cs="Times New Roman"/>
            <w:sz w:val="28"/>
            <w:szCs w:val="28"/>
          </w:rPr>
          <w:t>https://www.futuremarketinsights.com/reports/sample/rep-gb-1797</w:t>
        </w:r>
      </w:hyperlink>
    </w:p>
    <w:p w:rsidR="000444B1" w:rsidRPr="005E7CF1" w:rsidRDefault="000444B1" w:rsidP="00062BF5">
      <w:pPr>
        <w:jc w:val="both"/>
        <w:rPr>
          <w:rFonts w:ascii="Times New Roman" w:hAnsi="Times New Roman" w:cs="Times New Roman"/>
          <w:sz w:val="28"/>
          <w:szCs w:val="28"/>
        </w:rPr>
      </w:pPr>
      <w:r w:rsidRPr="005E7CF1">
        <w:rPr>
          <w:rFonts w:ascii="Times New Roman" w:hAnsi="Times New Roman" w:cs="Times New Roman"/>
          <w:b/>
          <w:bCs/>
          <w:sz w:val="28"/>
          <w:szCs w:val="28"/>
        </w:rPr>
        <w:t>Key Takeaways: Aerial Work Platforms Market</w:t>
      </w:r>
    </w:p>
    <w:p w:rsidR="000444B1" w:rsidRPr="005E7CF1" w:rsidRDefault="000444B1" w:rsidP="00062BF5">
      <w:pPr>
        <w:numPr>
          <w:ilvl w:val="0"/>
          <w:numId w:val="1"/>
        </w:numPr>
        <w:jc w:val="both"/>
        <w:rPr>
          <w:rFonts w:ascii="Times New Roman" w:hAnsi="Times New Roman" w:cs="Times New Roman"/>
          <w:sz w:val="28"/>
          <w:szCs w:val="28"/>
        </w:rPr>
      </w:pPr>
      <w:r w:rsidRPr="005E7CF1">
        <w:rPr>
          <w:rFonts w:ascii="Times New Roman" w:hAnsi="Times New Roman" w:cs="Times New Roman"/>
          <w:sz w:val="28"/>
          <w:szCs w:val="28"/>
        </w:rPr>
        <w:t xml:space="preserve">The global aerial work platforms market holds about </w:t>
      </w:r>
      <w:r w:rsidRPr="005E7CF1">
        <w:rPr>
          <w:rFonts w:ascii="Times New Roman" w:hAnsi="Times New Roman" w:cs="Times New Roman"/>
          <w:b/>
          <w:bCs/>
          <w:sz w:val="28"/>
          <w:szCs w:val="28"/>
        </w:rPr>
        <w:t>12%</w:t>
      </w:r>
      <w:r w:rsidRPr="005E7CF1">
        <w:rPr>
          <w:rFonts w:ascii="Times New Roman" w:hAnsi="Times New Roman" w:cs="Times New Roman"/>
          <w:sz w:val="28"/>
          <w:szCs w:val="28"/>
        </w:rPr>
        <w:t xml:space="preserve"> of the global crane market share.</w:t>
      </w:r>
    </w:p>
    <w:p w:rsidR="000444B1" w:rsidRPr="005E7CF1" w:rsidRDefault="000444B1" w:rsidP="00062BF5">
      <w:pPr>
        <w:numPr>
          <w:ilvl w:val="0"/>
          <w:numId w:val="1"/>
        </w:numPr>
        <w:jc w:val="both"/>
        <w:rPr>
          <w:rFonts w:ascii="Times New Roman" w:hAnsi="Times New Roman" w:cs="Times New Roman"/>
          <w:sz w:val="28"/>
          <w:szCs w:val="28"/>
        </w:rPr>
      </w:pPr>
      <w:r w:rsidRPr="005E7CF1">
        <w:rPr>
          <w:rFonts w:ascii="Times New Roman" w:hAnsi="Times New Roman" w:cs="Times New Roman"/>
          <w:sz w:val="28"/>
          <w:szCs w:val="28"/>
        </w:rPr>
        <w:t xml:space="preserve">From 2012 to 2021, the market for aerial work platforms exhibited </w:t>
      </w:r>
      <w:r w:rsidRPr="005E7CF1">
        <w:rPr>
          <w:rFonts w:ascii="Times New Roman" w:hAnsi="Times New Roman" w:cs="Times New Roman"/>
          <w:b/>
          <w:bCs/>
          <w:sz w:val="28"/>
          <w:szCs w:val="28"/>
        </w:rPr>
        <w:t>8%</w:t>
      </w:r>
      <w:r w:rsidRPr="005E7CF1">
        <w:rPr>
          <w:rFonts w:ascii="Times New Roman" w:hAnsi="Times New Roman" w:cs="Times New Roman"/>
          <w:sz w:val="28"/>
          <w:szCs w:val="28"/>
        </w:rPr>
        <w:t xml:space="preserve"> CAGR.</w:t>
      </w:r>
    </w:p>
    <w:p w:rsidR="000444B1" w:rsidRPr="005E7CF1" w:rsidRDefault="000444B1" w:rsidP="00062BF5">
      <w:pPr>
        <w:numPr>
          <w:ilvl w:val="0"/>
          <w:numId w:val="1"/>
        </w:numPr>
        <w:jc w:val="both"/>
        <w:rPr>
          <w:rFonts w:ascii="Times New Roman" w:hAnsi="Times New Roman" w:cs="Times New Roman"/>
          <w:sz w:val="28"/>
          <w:szCs w:val="28"/>
        </w:rPr>
      </w:pPr>
      <w:r w:rsidRPr="005E7CF1">
        <w:rPr>
          <w:rFonts w:ascii="Times New Roman" w:hAnsi="Times New Roman" w:cs="Times New Roman"/>
          <w:sz w:val="28"/>
          <w:szCs w:val="28"/>
        </w:rPr>
        <w:t xml:space="preserve">The U.S. held around </w:t>
      </w:r>
      <w:r w:rsidRPr="005E7CF1">
        <w:rPr>
          <w:rFonts w:ascii="Times New Roman" w:hAnsi="Times New Roman" w:cs="Times New Roman"/>
          <w:b/>
          <w:bCs/>
          <w:sz w:val="28"/>
          <w:szCs w:val="28"/>
        </w:rPr>
        <w:t>3%</w:t>
      </w:r>
      <w:r w:rsidRPr="005E7CF1">
        <w:rPr>
          <w:rFonts w:ascii="Times New Roman" w:hAnsi="Times New Roman" w:cs="Times New Roman"/>
          <w:sz w:val="28"/>
          <w:szCs w:val="28"/>
        </w:rPr>
        <w:t xml:space="preserve"> of the North America aerial work platforms market share in 2021.</w:t>
      </w:r>
    </w:p>
    <w:p w:rsidR="000444B1" w:rsidRPr="005E7CF1" w:rsidRDefault="000444B1" w:rsidP="00062BF5">
      <w:pPr>
        <w:numPr>
          <w:ilvl w:val="0"/>
          <w:numId w:val="1"/>
        </w:numPr>
        <w:jc w:val="both"/>
        <w:rPr>
          <w:rFonts w:ascii="Times New Roman" w:hAnsi="Times New Roman" w:cs="Times New Roman"/>
          <w:sz w:val="28"/>
          <w:szCs w:val="28"/>
        </w:rPr>
      </w:pPr>
      <w:r w:rsidRPr="005E7CF1">
        <w:rPr>
          <w:rFonts w:ascii="Times New Roman" w:hAnsi="Times New Roman" w:cs="Times New Roman"/>
          <w:sz w:val="28"/>
          <w:szCs w:val="28"/>
        </w:rPr>
        <w:t xml:space="preserve">China is expected to create an incremental opportunity of more than </w:t>
      </w:r>
      <w:r w:rsidRPr="005E7CF1">
        <w:rPr>
          <w:rFonts w:ascii="Times New Roman" w:hAnsi="Times New Roman" w:cs="Times New Roman"/>
          <w:b/>
          <w:bCs/>
          <w:sz w:val="28"/>
          <w:szCs w:val="28"/>
        </w:rPr>
        <w:t xml:space="preserve">US$ 1.5 </w:t>
      </w:r>
      <w:proofErr w:type="spellStart"/>
      <w:r w:rsidRPr="005E7CF1">
        <w:rPr>
          <w:rFonts w:ascii="Times New Roman" w:hAnsi="Times New Roman" w:cs="Times New Roman"/>
          <w:b/>
          <w:bCs/>
          <w:sz w:val="28"/>
          <w:szCs w:val="28"/>
        </w:rPr>
        <w:t>Bn</w:t>
      </w:r>
      <w:proofErr w:type="spellEnd"/>
      <w:r w:rsidRPr="005E7CF1">
        <w:rPr>
          <w:rFonts w:ascii="Times New Roman" w:hAnsi="Times New Roman" w:cs="Times New Roman"/>
          <w:sz w:val="28"/>
          <w:szCs w:val="28"/>
        </w:rPr>
        <w:t xml:space="preserve"> in the coming decade.</w:t>
      </w:r>
    </w:p>
    <w:p w:rsidR="000444B1" w:rsidRPr="005E7CF1" w:rsidRDefault="000444B1" w:rsidP="00062BF5">
      <w:pPr>
        <w:numPr>
          <w:ilvl w:val="0"/>
          <w:numId w:val="1"/>
        </w:numPr>
        <w:jc w:val="both"/>
        <w:rPr>
          <w:rFonts w:ascii="Times New Roman" w:hAnsi="Times New Roman" w:cs="Times New Roman"/>
          <w:sz w:val="28"/>
          <w:szCs w:val="28"/>
        </w:rPr>
      </w:pPr>
      <w:r w:rsidRPr="005E7CF1">
        <w:rPr>
          <w:rFonts w:ascii="Times New Roman" w:hAnsi="Times New Roman" w:cs="Times New Roman"/>
          <w:sz w:val="28"/>
          <w:szCs w:val="28"/>
        </w:rPr>
        <w:t xml:space="preserve">By product type, the scissor lifts segment is estimated to account for more than </w:t>
      </w:r>
      <w:r w:rsidRPr="005E7CF1">
        <w:rPr>
          <w:rFonts w:ascii="Times New Roman" w:hAnsi="Times New Roman" w:cs="Times New Roman"/>
          <w:b/>
          <w:bCs/>
          <w:sz w:val="28"/>
          <w:szCs w:val="28"/>
        </w:rPr>
        <w:t>32%</w:t>
      </w:r>
      <w:r w:rsidRPr="005E7CF1">
        <w:rPr>
          <w:rFonts w:ascii="Times New Roman" w:hAnsi="Times New Roman" w:cs="Times New Roman"/>
          <w:sz w:val="28"/>
          <w:szCs w:val="28"/>
        </w:rPr>
        <w:t xml:space="preserve"> of the global aerial work platforms market share by 2032.</w:t>
      </w:r>
    </w:p>
    <w:p w:rsidR="000444B1" w:rsidRPr="005E7CF1" w:rsidRDefault="000444B1" w:rsidP="00062BF5">
      <w:pPr>
        <w:jc w:val="both"/>
        <w:rPr>
          <w:rFonts w:ascii="Times New Roman" w:hAnsi="Times New Roman" w:cs="Times New Roman"/>
          <w:sz w:val="28"/>
          <w:szCs w:val="28"/>
        </w:rPr>
      </w:pPr>
      <w:r w:rsidRPr="005E7CF1">
        <w:rPr>
          <w:rFonts w:ascii="Times New Roman" w:hAnsi="Times New Roman" w:cs="Times New Roman"/>
          <w:b/>
          <w:bCs/>
          <w:i/>
          <w:iCs/>
          <w:sz w:val="28"/>
          <w:szCs w:val="28"/>
        </w:rPr>
        <w:t> “Increasing demand for rental aerial work platforms among construction companies to reduce initial purchasing and maintenance costs is expected to augment the global market,” says a Future Market Insights analyst.</w:t>
      </w:r>
    </w:p>
    <w:p w:rsidR="000444B1" w:rsidRPr="005E7CF1" w:rsidRDefault="000444B1" w:rsidP="00062BF5">
      <w:pPr>
        <w:jc w:val="both"/>
        <w:rPr>
          <w:rFonts w:ascii="Times New Roman" w:hAnsi="Times New Roman" w:cs="Times New Roman"/>
          <w:sz w:val="28"/>
          <w:szCs w:val="28"/>
        </w:rPr>
      </w:pPr>
      <w:r w:rsidRPr="005E7CF1">
        <w:rPr>
          <w:rFonts w:ascii="Times New Roman" w:hAnsi="Times New Roman" w:cs="Times New Roman"/>
          <w:b/>
          <w:bCs/>
          <w:sz w:val="28"/>
          <w:szCs w:val="28"/>
        </w:rPr>
        <w:t>Competitive Landscape: Aerial Work Platforms Market</w:t>
      </w:r>
    </w:p>
    <w:p w:rsidR="000444B1" w:rsidRPr="005E7CF1" w:rsidRDefault="000444B1" w:rsidP="00062BF5">
      <w:pPr>
        <w:jc w:val="both"/>
        <w:rPr>
          <w:rFonts w:ascii="Times New Roman" w:hAnsi="Times New Roman" w:cs="Times New Roman"/>
          <w:sz w:val="28"/>
          <w:szCs w:val="28"/>
        </w:rPr>
      </w:pPr>
      <w:r w:rsidRPr="005E7CF1">
        <w:rPr>
          <w:rFonts w:ascii="Times New Roman" w:hAnsi="Times New Roman" w:cs="Times New Roman"/>
          <w:sz w:val="28"/>
          <w:szCs w:val="28"/>
        </w:rPr>
        <w:t>The aerial work platforms market is highly competitive and is dominated by various international and domestic companies offering competitively priced products. Key players are also focusing on product innovations to expand their geographic presence and strengthen their positions in the global market.</w:t>
      </w:r>
    </w:p>
    <w:p w:rsidR="000444B1" w:rsidRPr="005E7CF1" w:rsidRDefault="000444B1" w:rsidP="00062BF5">
      <w:pPr>
        <w:jc w:val="both"/>
        <w:rPr>
          <w:rFonts w:ascii="Times New Roman" w:hAnsi="Times New Roman" w:cs="Times New Roman"/>
          <w:sz w:val="28"/>
          <w:szCs w:val="28"/>
        </w:rPr>
      </w:pPr>
      <w:r w:rsidRPr="005E7CF1">
        <w:rPr>
          <w:rFonts w:ascii="Times New Roman" w:hAnsi="Times New Roman" w:cs="Times New Roman"/>
          <w:sz w:val="28"/>
          <w:szCs w:val="28"/>
        </w:rPr>
        <w:t>For instance,</w:t>
      </w:r>
    </w:p>
    <w:p w:rsidR="000444B1" w:rsidRPr="005E7CF1" w:rsidRDefault="000444B1" w:rsidP="00062BF5">
      <w:pPr>
        <w:numPr>
          <w:ilvl w:val="0"/>
          <w:numId w:val="2"/>
        </w:numPr>
        <w:jc w:val="both"/>
        <w:rPr>
          <w:rFonts w:ascii="Times New Roman" w:hAnsi="Times New Roman" w:cs="Times New Roman"/>
          <w:sz w:val="28"/>
          <w:szCs w:val="28"/>
        </w:rPr>
      </w:pPr>
      <w:r w:rsidRPr="005E7CF1">
        <w:rPr>
          <w:rFonts w:ascii="Times New Roman" w:hAnsi="Times New Roman" w:cs="Times New Roman"/>
          <w:b/>
          <w:bCs/>
          <w:sz w:val="28"/>
          <w:szCs w:val="28"/>
        </w:rPr>
        <w:t>In August 2022</w:t>
      </w:r>
      <w:r w:rsidRPr="005E7CF1">
        <w:rPr>
          <w:rFonts w:ascii="Times New Roman" w:hAnsi="Times New Roman" w:cs="Times New Roman"/>
          <w:sz w:val="28"/>
          <w:szCs w:val="28"/>
        </w:rPr>
        <w:t xml:space="preserve">, </w:t>
      </w:r>
      <w:proofErr w:type="spellStart"/>
      <w:r w:rsidRPr="005E7CF1">
        <w:rPr>
          <w:rFonts w:ascii="Times New Roman" w:hAnsi="Times New Roman" w:cs="Times New Roman"/>
          <w:sz w:val="28"/>
          <w:szCs w:val="28"/>
        </w:rPr>
        <w:t>Manitex</w:t>
      </w:r>
      <w:proofErr w:type="spellEnd"/>
      <w:r w:rsidRPr="005E7CF1">
        <w:rPr>
          <w:rFonts w:ascii="Times New Roman" w:hAnsi="Times New Roman" w:cs="Times New Roman"/>
          <w:sz w:val="28"/>
          <w:szCs w:val="28"/>
        </w:rPr>
        <w:t xml:space="preserve"> International, Inc. started the delivery of nearly 200 oil &amp; steel aerial work platforms to Enel, LLC. The equipment will be utilized for supporting the latter’s power-line maintenance fleet.</w:t>
      </w:r>
    </w:p>
    <w:p w:rsidR="000444B1" w:rsidRPr="005E7CF1" w:rsidRDefault="000444B1" w:rsidP="00062BF5">
      <w:pPr>
        <w:jc w:val="both"/>
        <w:rPr>
          <w:rFonts w:ascii="Times New Roman" w:hAnsi="Times New Roman" w:cs="Times New Roman"/>
          <w:sz w:val="28"/>
          <w:szCs w:val="28"/>
        </w:rPr>
      </w:pPr>
      <w:r w:rsidRPr="005E7CF1">
        <w:rPr>
          <w:rFonts w:ascii="Times New Roman" w:hAnsi="Times New Roman" w:cs="Times New Roman"/>
          <w:b/>
          <w:bCs/>
          <w:sz w:val="28"/>
          <w:szCs w:val="28"/>
        </w:rPr>
        <w:t xml:space="preserve">Ask an Analyst for any Query @ </w:t>
      </w:r>
      <w:hyperlink r:id="rId7" w:history="1">
        <w:r w:rsidRPr="005E7CF1">
          <w:rPr>
            <w:rStyle w:val="Hyperlink"/>
            <w:rFonts w:ascii="Times New Roman" w:hAnsi="Times New Roman" w:cs="Times New Roman"/>
            <w:sz w:val="28"/>
            <w:szCs w:val="28"/>
          </w:rPr>
          <w:t>https://www.futuremarketinsights.com/ask-the-analyst/rep-gb-1797</w:t>
        </w:r>
      </w:hyperlink>
    </w:p>
    <w:p w:rsidR="000444B1" w:rsidRPr="005E7CF1" w:rsidRDefault="000444B1" w:rsidP="00062BF5">
      <w:pPr>
        <w:jc w:val="both"/>
        <w:rPr>
          <w:rFonts w:ascii="Times New Roman" w:hAnsi="Times New Roman" w:cs="Times New Roman"/>
          <w:sz w:val="28"/>
          <w:szCs w:val="28"/>
        </w:rPr>
      </w:pPr>
      <w:r w:rsidRPr="005E7CF1">
        <w:rPr>
          <w:rFonts w:ascii="Times New Roman" w:hAnsi="Times New Roman" w:cs="Times New Roman"/>
          <w:b/>
          <w:bCs/>
          <w:sz w:val="28"/>
          <w:szCs w:val="28"/>
        </w:rPr>
        <w:t>Get More Insights on</w:t>
      </w:r>
      <w:r w:rsidRPr="005E7CF1">
        <w:rPr>
          <w:rFonts w:ascii="Times New Roman" w:hAnsi="Times New Roman" w:cs="Times New Roman"/>
          <w:sz w:val="28"/>
          <w:szCs w:val="28"/>
        </w:rPr>
        <w:t xml:space="preserve"> </w:t>
      </w:r>
      <w:r w:rsidRPr="005E7CF1">
        <w:rPr>
          <w:rFonts w:ascii="Times New Roman" w:hAnsi="Times New Roman" w:cs="Times New Roman"/>
          <w:b/>
          <w:bCs/>
          <w:sz w:val="28"/>
          <w:szCs w:val="28"/>
        </w:rPr>
        <w:t>Aerial Work Platforms Market:</w:t>
      </w:r>
    </w:p>
    <w:p w:rsidR="000444B1" w:rsidRPr="005E7CF1" w:rsidRDefault="000444B1" w:rsidP="00062BF5">
      <w:pPr>
        <w:jc w:val="both"/>
        <w:rPr>
          <w:rFonts w:ascii="Times New Roman" w:hAnsi="Times New Roman" w:cs="Times New Roman"/>
          <w:sz w:val="28"/>
          <w:szCs w:val="28"/>
        </w:rPr>
      </w:pPr>
      <w:r w:rsidRPr="005E7CF1">
        <w:rPr>
          <w:rFonts w:ascii="Times New Roman" w:hAnsi="Times New Roman" w:cs="Times New Roman"/>
          <w:sz w:val="28"/>
          <w:szCs w:val="28"/>
        </w:rPr>
        <w:t xml:space="preserve">According to FMI, the market research report offers an impartial analysis of the aerial work platform market which contains a global industry analysis for 2012–2021 and market forecasts for 2022–2032. The research report </w:t>
      </w:r>
      <w:proofErr w:type="spellStart"/>
      <w:r w:rsidRPr="005E7CF1">
        <w:rPr>
          <w:rFonts w:ascii="Times New Roman" w:hAnsi="Times New Roman" w:cs="Times New Roman"/>
          <w:sz w:val="28"/>
          <w:szCs w:val="28"/>
        </w:rPr>
        <w:t>analyzes</w:t>
      </w:r>
      <w:proofErr w:type="spellEnd"/>
      <w:r w:rsidRPr="005E7CF1">
        <w:rPr>
          <w:rFonts w:ascii="Times New Roman" w:hAnsi="Times New Roman" w:cs="Times New Roman"/>
          <w:sz w:val="28"/>
          <w:szCs w:val="28"/>
        </w:rPr>
        <w:t xml:space="preserve"> on global aerial work platform market through different categories. The global market analysis of the aerial work platform provides pricing information through various life cycle studies, product life cycle, key market developments, and innovations that are being introduced in the development of the aerial work platform and product acceptance in various end-use.</w:t>
      </w:r>
    </w:p>
    <w:p w:rsidR="000444B1" w:rsidRPr="005E7CF1" w:rsidRDefault="000444B1" w:rsidP="00062BF5">
      <w:pPr>
        <w:jc w:val="both"/>
        <w:rPr>
          <w:rFonts w:ascii="Times New Roman" w:hAnsi="Times New Roman" w:cs="Times New Roman"/>
          <w:sz w:val="28"/>
          <w:szCs w:val="28"/>
        </w:rPr>
      </w:pPr>
      <w:r w:rsidRPr="005E7CF1">
        <w:rPr>
          <w:rFonts w:ascii="Times New Roman" w:hAnsi="Times New Roman" w:cs="Times New Roman"/>
          <w:sz w:val="28"/>
          <w:szCs w:val="28"/>
        </w:rPr>
        <w:t xml:space="preserve">The global market was divided into various segments, including product type (boom lifts, scissor lifts, vertical mast lifts, and push around &amp; spider lifts), fuel type (gas or diesel, electric, and hybrid), platform height (below 10 meters, 10 to 20 meters, 20 to 30 meters, and above 30 meters), sales channel (OEM and rental service providers), and end use (construction, mining, transportation &amp; logistics, manufacturing, and aerospace &amp; </w:t>
      </w:r>
      <w:proofErr w:type="spellStart"/>
      <w:r w:rsidRPr="005E7CF1">
        <w:rPr>
          <w:rFonts w:ascii="Times New Roman" w:hAnsi="Times New Roman" w:cs="Times New Roman"/>
          <w:sz w:val="28"/>
          <w:szCs w:val="28"/>
        </w:rPr>
        <w:t>defense</w:t>
      </w:r>
      <w:proofErr w:type="spellEnd"/>
      <w:r w:rsidRPr="005E7CF1">
        <w:rPr>
          <w:rFonts w:ascii="Times New Roman" w:hAnsi="Times New Roman" w:cs="Times New Roman"/>
          <w:sz w:val="28"/>
          <w:szCs w:val="28"/>
        </w:rPr>
        <w:t>) across seven regions in the world.</w:t>
      </w:r>
    </w:p>
    <w:p w:rsidR="000444B1" w:rsidRPr="005E7CF1" w:rsidRDefault="000444B1" w:rsidP="00062BF5">
      <w:pPr>
        <w:jc w:val="both"/>
        <w:rPr>
          <w:rFonts w:ascii="Times New Roman" w:hAnsi="Times New Roman" w:cs="Times New Roman"/>
          <w:sz w:val="28"/>
          <w:szCs w:val="28"/>
        </w:rPr>
      </w:pPr>
      <w:r w:rsidRPr="005E7CF1">
        <w:rPr>
          <w:rFonts w:ascii="Times New Roman" w:hAnsi="Times New Roman" w:cs="Times New Roman"/>
          <w:b/>
          <w:bCs/>
          <w:sz w:val="28"/>
          <w:szCs w:val="28"/>
        </w:rPr>
        <w:t xml:space="preserve">Aerial Work Platforms Market Outlook </w:t>
      </w:r>
      <w:proofErr w:type="gramStart"/>
      <w:r w:rsidRPr="005E7CF1">
        <w:rPr>
          <w:rFonts w:ascii="Times New Roman" w:hAnsi="Times New Roman" w:cs="Times New Roman"/>
          <w:b/>
          <w:bCs/>
          <w:sz w:val="28"/>
          <w:szCs w:val="28"/>
        </w:rPr>
        <w:t>By</w:t>
      </w:r>
      <w:proofErr w:type="gramEnd"/>
      <w:r w:rsidRPr="005E7CF1">
        <w:rPr>
          <w:rFonts w:ascii="Times New Roman" w:hAnsi="Times New Roman" w:cs="Times New Roman"/>
          <w:b/>
          <w:bCs/>
          <w:sz w:val="28"/>
          <w:szCs w:val="28"/>
        </w:rPr>
        <w:t xml:space="preserve"> Category</w:t>
      </w:r>
    </w:p>
    <w:p w:rsidR="000444B1" w:rsidRPr="005E7CF1" w:rsidRDefault="000444B1" w:rsidP="00062BF5">
      <w:pPr>
        <w:jc w:val="both"/>
        <w:rPr>
          <w:rFonts w:ascii="Times New Roman" w:hAnsi="Times New Roman" w:cs="Times New Roman"/>
          <w:sz w:val="28"/>
          <w:szCs w:val="28"/>
        </w:rPr>
      </w:pPr>
      <w:r w:rsidRPr="005E7CF1">
        <w:rPr>
          <w:rFonts w:ascii="Times New Roman" w:hAnsi="Times New Roman" w:cs="Times New Roman"/>
          <w:b/>
          <w:bCs/>
          <w:sz w:val="28"/>
          <w:szCs w:val="28"/>
        </w:rPr>
        <w:t>By Product Type:</w:t>
      </w:r>
    </w:p>
    <w:p w:rsidR="000444B1" w:rsidRPr="005E7CF1" w:rsidRDefault="000444B1" w:rsidP="00062BF5">
      <w:pPr>
        <w:numPr>
          <w:ilvl w:val="0"/>
          <w:numId w:val="3"/>
        </w:numPr>
        <w:jc w:val="both"/>
        <w:rPr>
          <w:rFonts w:ascii="Times New Roman" w:hAnsi="Times New Roman" w:cs="Times New Roman"/>
          <w:sz w:val="28"/>
          <w:szCs w:val="28"/>
        </w:rPr>
      </w:pPr>
      <w:r w:rsidRPr="005E7CF1">
        <w:rPr>
          <w:rFonts w:ascii="Times New Roman" w:hAnsi="Times New Roman" w:cs="Times New Roman"/>
          <w:sz w:val="28"/>
          <w:szCs w:val="28"/>
        </w:rPr>
        <w:t>Boom Lifts</w:t>
      </w:r>
    </w:p>
    <w:p w:rsidR="000444B1" w:rsidRPr="005E7CF1" w:rsidRDefault="000444B1" w:rsidP="00062BF5">
      <w:pPr>
        <w:numPr>
          <w:ilvl w:val="1"/>
          <w:numId w:val="3"/>
        </w:numPr>
        <w:jc w:val="both"/>
        <w:rPr>
          <w:rFonts w:ascii="Times New Roman" w:hAnsi="Times New Roman" w:cs="Times New Roman"/>
          <w:sz w:val="28"/>
          <w:szCs w:val="28"/>
        </w:rPr>
      </w:pPr>
      <w:r w:rsidRPr="005E7CF1">
        <w:rPr>
          <w:rFonts w:ascii="Times New Roman" w:hAnsi="Times New Roman" w:cs="Times New Roman"/>
          <w:sz w:val="28"/>
          <w:szCs w:val="28"/>
        </w:rPr>
        <w:t>Telescopic</w:t>
      </w:r>
    </w:p>
    <w:p w:rsidR="000444B1" w:rsidRPr="005E7CF1" w:rsidRDefault="000444B1" w:rsidP="00062BF5">
      <w:pPr>
        <w:numPr>
          <w:ilvl w:val="1"/>
          <w:numId w:val="3"/>
        </w:numPr>
        <w:jc w:val="both"/>
        <w:rPr>
          <w:rFonts w:ascii="Times New Roman" w:hAnsi="Times New Roman" w:cs="Times New Roman"/>
          <w:sz w:val="28"/>
          <w:szCs w:val="28"/>
        </w:rPr>
      </w:pPr>
      <w:r w:rsidRPr="005E7CF1">
        <w:rPr>
          <w:rFonts w:ascii="Times New Roman" w:hAnsi="Times New Roman" w:cs="Times New Roman"/>
          <w:sz w:val="28"/>
          <w:szCs w:val="28"/>
        </w:rPr>
        <w:t>Articulating</w:t>
      </w:r>
    </w:p>
    <w:p w:rsidR="000444B1" w:rsidRPr="005E7CF1" w:rsidRDefault="000444B1" w:rsidP="00062BF5">
      <w:pPr>
        <w:numPr>
          <w:ilvl w:val="1"/>
          <w:numId w:val="3"/>
        </w:numPr>
        <w:jc w:val="both"/>
        <w:rPr>
          <w:rFonts w:ascii="Times New Roman" w:hAnsi="Times New Roman" w:cs="Times New Roman"/>
          <w:sz w:val="28"/>
          <w:szCs w:val="28"/>
        </w:rPr>
      </w:pPr>
      <w:r w:rsidRPr="005E7CF1">
        <w:rPr>
          <w:rFonts w:ascii="Times New Roman" w:hAnsi="Times New Roman" w:cs="Times New Roman"/>
          <w:sz w:val="28"/>
          <w:szCs w:val="28"/>
        </w:rPr>
        <w:t>Trailer Mounted</w:t>
      </w:r>
    </w:p>
    <w:p w:rsidR="000444B1" w:rsidRPr="005E7CF1" w:rsidRDefault="000444B1" w:rsidP="00062BF5">
      <w:pPr>
        <w:numPr>
          <w:ilvl w:val="1"/>
          <w:numId w:val="3"/>
        </w:numPr>
        <w:jc w:val="both"/>
        <w:rPr>
          <w:rFonts w:ascii="Times New Roman" w:hAnsi="Times New Roman" w:cs="Times New Roman"/>
          <w:sz w:val="28"/>
          <w:szCs w:val="28"/>
        </w:rPr>
      </w:pPr>
      <w:r w:rsidRPr="005E7CF1">
        <w:rPr>
          <w:rFonts w:ascii="Times New Roman" w:hAnsi="Times New Roman" w:cs="Times New Roman"/>
          <w:sz w:val="28"/>
          <w:szCs w:val="28"/>
        </w:rPr>
        <w:t>Self-Propelled</w:t>
      </w:r>
    </w:p>
    <w:p w:rsidR="000444B1" w:rsidRPr="005E7CF1" w:rsidRDefault="000444B1" w:rsidP="00062BF5">
      <w:pPr>
        <w:numPr>
          <w:ilvl w:val="0"/>
          <w:numId w:val="3"/>
        </w:numPr>
        <w:jc w:val="both"/>
        <w:rPr>
          <w:rFonts w:ascii="Times New Roman" w:hAnsi="Times New Roman" w:cs="Times New Roman"/>
          <w:sz w:val="28"/>
          <w:szCs w:val="28"/>
        </w:rPr>
      </w:pPr>
      <w:r w:rsidRPr="005E7CF1">
        <w:rPr>
          <w:rFonts w:ascii="Times New Roman" w:hAnsi="Times New Roman" w:cs="Times New Roman"/>
          <w:sz w:val="28"/>
          <w:szCs w:val="28"/>
        </w:rPr>
        <w:t>Scissor Lifts</w:t>
      </w:r>
    </w:p>
    <w:p w:rsidR="000444B1" w:rsidRPr="005E7CF1" w:rsidRDefault="000444B1" w:rsidP="00062BF5">
      <w:pPr>
        <w:numPr>
          <w:ilvl w:val="0"/>
          <w:numId w:val="3"/>
        </w:numPr>
        <w:jc w:val="both"/>
        <w:rPr>
          <w:rFonts w:ascii="Times New Roman" w:hAnsi="Times New Roman" w:cs="Times New Roman"/>
          <w:sz w:val="28"/>
          <w:szCs w:val="28"/>
        </w:rPr>
      </w:pPr>
      <w:r w:rsidRPr="005E7CF1">
        <w:rPr>
          <w:rFonts w:ascii="Times New Roman" w:hAnsi="Times New Roman" w:cs="Times New Roman"/>
          <w:sz w:val="28"/>
          <w:szCs w:val="28"/>
        </w:rPr>
        <w:t>Vertical Mast Lift</w:t>
      </w:r>
    </w:p>
    <w:p w:rsidR="000444B1" w:rsidRPr="005E7CF1" w:rsidRDefault="000444B1" w:rsidP="00062BF5">
      <w:pPr>
        <w:numPr>
          <w:ilvl w:val="1"/>
          <w:numId w:val="3"/>
        </w:numPr>
        <w:jc w:val="both"/>
        <w:rPr>
          <w:rFonts w:ascii="Times New Roman" w:hAnsi="Times New Roman" w:cs="Times New Roman"/>
          <w:sz w:val="28"/>
          <w:szCs w:val="28"/>
        </w:rPr>
      </w:pPr>
      <w:r w:rsidRPr="005E7CF1">
        <w:rPr>
          <w:rFonts w:ascii="Times New Roman" w:hAnsi="Times New Roman" w:cs="Times New Roman"/>
          <w:sz w:val="28"/>
          <w:szCs w:val="28"/>
        </w:rPr>
        <w:t>Double Mast AWP</w:t>
      </w:r>
    </w:p>
    <w:p w:rsidR="000444B1" w:rsidRPr="005E7CF1" w:rsidRDefault="000444B1" w:rsidP="00062BF5">
      <w:pPr>
        <w:numPr>
          <w:ilvl w:val="1"/>
          <w:numId w:val="3"/>
        </w:numPr>
        <w:jc w:val="both"/>
        <w:rPr>
          <w:rFonts w:ascii="Times New Roman" w:hAnsi="Times New Roman" w:cs="Times New Roman"/>
          <w:sz w:val="28"/>
          <w:szCs w:val="28"/>
        </w:rPr>
      </w:pPr>
      <w:r w:rsidRPr="005E7CF1">
        <w:rPr>
          <w:rFonts w:ascii="Times New Roman" w:hAnsi="Times New Roman" w:cs="Times New Roman"/>
          <w:sz w:val="28"/>
          <w:szCs w:val="28"/>
        </w:rPr>
        <w:t>Single Mast AWP</w:t>
      </w:r>
    </w:p>
    <w:p w:rsidR="000444B1" w:rsidRPr="005E7CF1" w:rsidRDefault="000444B1" w:rsidP="00062BF5">
      <w:pPr>
        <w:numPr>
          <w:ilvl w:val="0"/>
          <w:numId w:val="3"/>
        </w:numPr>
        <w:jc w:val="both"/>
        <w:rPr>
          <w:rFonts w:ascii="Times New Roman" w:hAnsi="Times New Roman" w:cs="Times New Roman"/>
          <w:sz w:val="28"/>
          <w:szCs w:val="28"/>
        </w:rPr>
      </w:pPr>
      <w:r w:rsidRPr="005E7CF1">
        <w:rPr>
          <w:rFonts w:ascii="Times New Roman" w:hAnsi="Times New Roman" w:cs="Times New Roman"/>
          <w:sz w:val="28"/>
          <w:szCs w:val="28"/>
        </w:rPr>
        <w:t>Push Around and Spider Lifts</w:t>
      </w:r>
    </w:p>
    <w:p w:rsidR="000444B1" w:rsidRPr="005E7CF1" w:rsidRDefault="000444B1" w:rsidP="00062BF5">
      <w:pPr>
        <w:jc w:val="both"/>
        <w:rPr>
          <w:rFonts w:ascii="Times New Roman" w:hAnsi="Times New Roman" w:cs="Times New Roman"/>
          <w:sz w:val="28"/>
          <w:szCs w:val="28"/>
        </w:rPr>
      </w:pPr>
      <w:r w:rsidRPr="005E7CF1">
        <w:rPr>
          <w:rFonts w:ascii="Times New Roman" w:hAnsi="Times New Roman" w:cs="Times New Roman"/>
          <w:b/>
          <w:bCs/>
          <w:sz w:val="28"/>
          <w:szCs w:val="28"/>
        </w:rPr>
        <w:t>By Fuel Type:</w:t>
      </w:r>
    </w:p>
    <w:p w:rsidR="000444B1" w:rsidRPr="005E7CF1" w:rsidRDefault="000444B1" w:rsidP="00062BF5">
      <w:pPr>
        <w:numPr>
          <w:ilvl w:val="0"/>
          <w:numId w:val="4"/>
        </w:numPr>
        <w:jc w:val="both"/>
        <w:rPr>
          <w:rFonts w:ascii="Times New Roman" w:hAnsi="Times New Roman" w:cs="Times New Roman"/>
          <w:sz w:val="28"/>
          <w:szCs w:val="28"/>
        </w:rPr>
      </w:pPr>
      <w:r w:rsidRPr="005E7CF1">
        <w:rPr>
          <w:rFonts w:ascii="Times New Roman" w:hAnsi="Times New Roman" w:cs="Times New Roman"/>
          <w:sz w:val="28"/>
          <w:szCs w:val="28"/>
        </w:rPr>
        <w:t>Gas / Diesel</w:t>
      </w:r>
    </w:p>
    <w:p w:rsidR="000444B1" w:rsidRPr="005E7CF1" w:rsidRDefault="000444B1" w:rsidP="00062BF5">
      <w:pPr>
        <w:numPr>
          <w:ilvl w:val="0"/>
          <w:numId w:val="4"/>
        </w:numPr>
        <w:jc w:val="both"/>
        <w:rPr>
          <w:rFonts w:ascii="Times New Roman" w:hAnsi="Times New Roman" w:cs="Times New Roman"/>
          <w:sz w:val="28"/>
          <w:szCs w:val="28"/>
        </w:rPr>
      </w:pPr>
      <w:r w:rsidRPr="005E7CF1">
        <w:rPr>
          <w:rFonts w:ascii="Times New Roman" w:hAnsi="Times New Roman" w:cs="Times New Roman"/>
          <w:sz w:val="28"/>
          <w:szCs w:val="28"/>
        </w:rPr>
        <w:t>Electric</w:t>
      </w:r>
    </w:p>
    <w:p w:rsidR="000444B1" w:rsidRPr="005E7CF1" w:rsidRDefault="000444B1" w:rsidP="00062BF5">
      <w:pPr>
        <w:numPr>
          <w:ilvl w:val="0"/>
          <w:numId w:val="4"/>
        </w:numPr>
        <w:jc w:val="both"/>
        <w:rPr>
          <w:rFonts w:ascii="Times New Roman" w:hAnsi="Times New Roman" w:cs="Times New Roman"/>
          <w:sz w:val="28"/>
          <w:szCs w:val="28"/>
        </w:rPr>
      </w:pPr>
      <w:r w:rsidRPr="005E7CF1">
        <w:rPr>
          <w:rFonts w:ascii="Times New Roman" w:hAnsi="Times New Roman" w:cs="Times New Roman"/>
          <w:sz w:val="28"/>
          <w:szCs w:val="28"/>
        </w:rPr>
        <w:t>Hybrid</w:t>
      </w:r>
    </w:p>
    <w:p w:rsidR="000444B1" w:rsidRPr="005E7CF1" w:rsidRDefault="000444B1" w:rsidP="00062BF5">
      <w:pPr>
        <w:jc w:val="both"/>
        <w:rPr>
          <w:rFonts w:ascii="Times New Roman" w:hAnsi="Times New Roman" w:cs="Times New Roman"/>
          <w:sz w:val="28"/>
          <w:szCs w:val="28"/>
        </w:rPr>
      </w:pPr>
      <w:r w:rsidRPr="005E7CF1">
        <w:rPr>
          <w:rFonts w:ascii="Times New Roman" w:hAnsi="Times New Roman" w:cs="Times New Roman"/>
          <w:b/>
          <w:bCs/>
          <w:sz w:val="28"/>
          <w:szCs w:val="28"/>
        </w:rPr>
        <w:t>By Platform Working Height:</w:t>
      </w:r>
    </w:p>
    <w:p w:rsidR="000444B1" w:rsidRPr="005E7CF1" w:rsidRDefault="000444B1" w:rsidP="00062BF5">
      <w:pPr>
        <w:numPr>
          <w:ilvl w:val="0"/>
          <w:numId w:val="5"/>
        </w:numPr>
        <w:jc w:val="both"/>
        <w:rPr>
          <w:rFonts w:ascii="Times New Roman" w:hAnsi="Times New Roman" w:cs="Times New Roman"/>
          <w:sz w:val="28"/>
          <w:szCs w:val="28"/>
        </w:rPr>
      </w:pPr>
      <w:r w:rsidRPr="005E7CF1">
        <w:rPr>
          <w:rFonts w:ascii="Times New Roman" w:hAnsi="Times New Roman" w:cs="Times New Roman"/>
          <w:sz w:val="28"/>
          <w:szCs w:val="28"/>
        </w:rPr>
        <w:t>Below 10 Meters</w:t>
      </w:r>
    </w:p>
    <w:p w:rsidR="000444B1" w:rsidRPr="005E7CF1" w:rsidRDefault="000444B1" w:rsidP="00062BF5">
      <w:pPr>
        <w:numPr>
          <w:ilvl w:val="0"/>
          <w:numId w:val="5"/>
        </w:numPr>
        <w:jc w:val="both"/>
        <w:rPr>
          <w:rFonts w:ascii="Times New Roman" w:hAnsi="Times New Roman" w:cs="Times New Roman"/>
          <w:sz w:val="28"/>
          <w:szCs w:val="28"/>
        </w:rPr>
      </w:pPr>
      <w:r w:rsidRPr="005E7CF1">
        <w:rPr>
          <w:rFonts w:ascii="Times New Roman" w:hAnsi="Times New Roman" w:cs="Times New Roman"/>
          <w:sz w:val="28"/>
          <w:szCs w:val="28"/>
        </w:rPr>
        <w:t>10 to 20 Meters</w:t>
      </w:r>
    </w:p>
    <w:p w:rsidR="000444B1" w:rsidRPr="005E7CF1" w:rsidRDefault="000444B1" w:rsidP="00062BF5">
      <w:pPr>
        <w:numPr>
          <w:ilvl w:val="0"/>
          <w:numId w:val="5"/>
        </w:numPr>
        <w:jc w:val="both"/>
        <w:rPr>
          <w:rFonts w:ascii="Times New Roman" w:hAnsi="Times New Roman" w:cs="Times New Roman"/>
          <w:sz w:val="28"/>
          <w:szCs w:val="28"/>
        </w:rPr>
      </w:pPr>
      <w:r w:rsidRPr="005E7CF1">
        <w:rPr>
          <w:rFonts w:ascii="Times New Roman" w:hAnsi="Times New Roman" w:cs="Times New Roman"/>
          <w:sz w:val="28"/>
          <w:szCs w:val="28"/>
        </w:rPr>
        <w:t>20 to 30 Meters</w:t>
      </w:r>
    </w:p>
    <w:p w:rsidR="000444B1" w:rsidRPr="005E7CF1" w:rsidRDefault="000444B1" w:rsidP="00062BF5">
      <w:pPr>
        <w:numPr>
          <w:ilvl w:val="0"/>
          <w:numId w:val="5"/>
        </w:numPr>
        <w:jc w:val="both"/>
        <w:rPr>
          <w:rFonts w:ascii="Times New Roman" w:hAnsi="Times New Roman" w:cs="Times New Roman"/>
          <w:sz w:val="28"/>
          <w:szCs w:val="28"/>
        </w:rPr>
      </w:pPr>
      <w:r w:rsidRPr="005E7CF1">
        <w:rPr>
          <w:rFonts w:ascii="Times New Roman" w:hAnsi="Times New Roman" w:cs="Times New Roman"/>
          <w:sz w:val="28"/>
          <w:szCs w:val="28"/>
        </w:rPr>
        <w:t>Above 30 Meters</w:t>
      </w:r>
    </w:p>
    <w:p w:rsidR="000444B1" w:rsidRPr="005E7CF1" w:rsidRDefault="000444B1" w:rsidP="00062BF5">
      <w:pPr>
        <w:jc w:val="both"/>
        <w:rPr>
          <w:rFonts w:ascii="Times New Roman" w:hAnsi="Times New Roman" w:cs="Times New Roman"/>
          <w:sz w:val="28"/>
          <w:szCs w:val="28"/>
        </w:rPr>
      </w:pPr>
      <w:r w:rsidRPr="005E7CF1">
        <w:rPr>
          <w:rFonts w:ascii="Times New Roman" w:hAnsi="Times New Roman" w:cs="Times New Roman"/>
          <w:b/>
          <w:bCs/>
          <w:sz w:val="28"/>
          <w:szCs w:val="28"/>
        </w:rPr>
        <w:t>By Sales Channel:</w:t>
      </w:r>
    </w:p>
    <w:p w:rsidR="000444B1" w:rsidRPr="005E7CF1" w:rsidRDefault="000444B1" w:rsidP="00062BF5">
      <w:pPr>
        <w:numPr>
          <w:ilvl w:val="0"/>
          <w:numId w:val="6"/>
        </w:numPr>
        <w:jc w:val="both"/>
        <w:rPr>
          <w:rFonts w:ascii="Times New Roman" w:hAnsi="Times New Roman" w:cs="Times New Roman"/>
          <w:sz w:val="28"/>
          <w:szCs w:val="28"/>
        </w:rPr>
      </w:pPr>
      <w:r w:rsidRPr="005E7CF1">
        <w:rPr>
          <w:rFonts w:ascii="Times New Roman" w:hAnsi="Times New Roman" w:cs="Times New Roman"/>
          <w:sz w:val="28"/>
          <w:szCs w:val="28"/>
        </w:rPr>
        <w:t>OEM</w:t>
      </w:r>
    </w:p>
    <w:p w:rsidR="000444B1" w:rsidRPr="005E7CF1" w:rsidRDefault="000444B1" w:rsidP="00062BF5">
      <w:pPr>
        <w:numPr>
          <w:ilvl w:val="0"/>
          <w:numId w:val="6"/>
        </w:numPr>
        <w:jc w:val="both"/>
        <w:rPr>
          <w:rFonts w:ascii="Times New Roman" w:hAnsi="Times New Roman" w:cs="Times New Roman"/>
          <w:sz w:val="28"/>
          <w:szCs w:val="28"/>
        </w:rPr>
      </w:pPr>
      <w:r w:rsidRPr="005E7CF1">
        <w:rPr>
          <w:rFonts w:ascii="Times New Roman" w:hAnsi="Times New Roman" w:cs="Times New Roman"/>
          <w:sz w:val="28"/>
          <w:szCs w:val="28"/>
        </w:rPr>
        <w:t>Rental Service Providers</w:t>
      </w:r>
    </w:p>
    <w:p w:rsidR="000444B1" w:rsidRPr="005E7CF1" w:rsidRDefault="000444B1" w:rsidP="00062BF5">
      <w:pPr>
        <w:jc w:val="both"/>
        <w:rPr>
          <w:rFonts w:ascii="Times New Roman" w:hAnsi="Times New Roman" w:cs="Times New Roman"/>
          <w:sz w:val="28"/>
          <w:szCs w:val="28"/>
        </w:rPr>
      </w:pPr>
      <w:r w:rsidRPr="005E7CF1">
        <w:rPr>
          <w:rFonts w:ascii="Times New Roman" w:hAnsi="Times New Roman" w:cs="Times New Roman"/>
          <w:b/>
          <w:bCs/>
          <w:sz w:val="28"/>
          <w:szCs w:val="28"/>
        </w:rPr>
        <w:t>By End Use:</w:t>
      </w:r>
    </w:p>
    <w:p w:rsidR="000444B1" w:rsidRPr="005E7CF1" w:rsidRDefault="000444B1" w:rsidP="00062BF5">
      <w:pPr>
        <w:numPr>
          <w:ilvl w:val="0"/>
          <w:numId w:val="7"/>
        </w:numPr>
        <w:jc w:val="both"/>
        <w:rPr>
          <w:rFonts w:ascii="Times New Roman" w:hAnsi="Times New Roman" w:cs="Times New Roman"/>
          <w:sz w:val="28"/>
          <w:szCs w:val="28"/>
        </w:rPr>
      </w:pPr>
      <w:r w:rsidRPr="005E7CF1">
        <w:rPr>
          <w:rFonts w:ascii="Times New Roman" w:hAnsi="Times New Roman" w:cs="Times New Roman"/>
          <w:sz w:val="28"/>
          <w:szCs w:val="28"/>
        </w:rPr>
        <w:t>Construction</w:t>
      </w:r>
    </w:p>
    <w:p w:rsidR="000444B1" w:rsidRPr="005E7CF1" w:rsidRDefault="000444B1" w:rsidP="00062BF5">
      <w:pPr>
        <w:numPr>
          <w:ilvl w:val="0"/>
          <w:numId w:val="7"/>
        </w:numPr>
        <w:jc w:val="both"/>
        <w:rPr>
          <w:rFonts w:ascii="Times New Roman" w:hAnsi="Times New Roman" w:cs="Times New Roman"/>
          <w:sz w:val="28"/>
          <w:szCs w:val="28"/>
        </w:rPr>
      </w:pPr>
      <w:r w:rsidRPr="005E7CF1">
        <w:rPr>
          <w:rFonts w:ascii="Times New Roman" w:hAnsi="Times New Roman" w:cs="Times New Roman"/>
          <w:sz w:val="28"/>
          <w:szCs w:val="28"/>
        </w:rPr>
        <w:t>Mining</w:t>
      </w:r>
    </w:p>
    <w:p w:rsidR="000444B1" w:rsidRPr="005E7CF1" w:rsidRDefault="000444B1" w:rsidP="00062BF5">
      <w:pPr>
        <w:numPr>
          <w:ilvl w:val="0"/>
          <w:numId w:val="7"/>
        </w:numPr>
        <w:jc w:val="both"/>
        <w:rPr>
          <w:rFonts w:ascii="Times New Roman" w:hAnsi="Times New Roman" w:cs="Times New Roman"/>
          <w:sz w:val="28"/>
          <w:szCs w:val="28"/>
        </w:rPr>
      </w:pPr>
      <w:r w:rsidRPr="005E7CF1">
        <w:rPr>
          <w:rFonts w:ascii="Times New Roman" w:hAnsi="Times New Roman" w:cs="Times New Roman"/>
          <w:sz w:val="28"/>
          <w:szCs w:val="28"/>
        </w:rPr>
        <w:t>Transportation and Logistics</w:t>
      </w:r>
    </w:p>
    <w:p w:rsidR="000444B1" w:rsidRPr="005E7CF1" w:rsidRDefault="000444B1" w:rsidP="00062BF5">
      <w:pPr>
        <w:numPr>
          <w:ilvl w:val="0"/>
          <w:numId w:val="7"/>
        </w:numPr>
        <w:jc w:val="both"/>
        <w:rPr>
          <w:rFonts w:ascii="Times New Roman" w:hAnsi="Times New Roman" w:cs="Times New Roman"/>
          <w:sz w:val="28"/>
          <w:szCs w:val="28"/>
        </w:rPr>
      </w:pPr>
      <w:r w:rsidRPr="005E7CF1">
        <w:rPr>
          <w:rFonts w:ascii="Times New Roman" w:hAnsi="Times New Roman" w:cs="Times New Roman"/>
          <w:sz w:val="28"/>
          <w:szCs w:val="28"/>
        </w:rPr>
        <w:t>Manufacturing</w:t>
      </w:r>
    </w:p>
    <w:p w:rsidR="000444B1" w:rsidRPr="005E7CF1" w:rsidRDefault="000444B1" w:rsidP="00062BF5">
      <w:pPr>
        <w:numPr>
          <w:ilvl w:val="0"/>
          <w:numId w:val="7"/>
        </w:numPr>
        <w:jc w:val="both"/>
        <w:rPr>
          <w:rFonts w:ascii="Times New Roman" w:hAnsi="Times New Roman" w:cs="Times New Roman"/>
          <w:sz w:val="28"/>
          <w:szCs w:val="28"/>
        </w:rPr>
      </w:pPr>
      <w:r w:rsidRPr="005E7CF1">
        <w:rPr>
          <w:rFonts w:ascii="Times New Roman" w:hAnsi="Times New Roman" w:cs="Times New Roman"/>
          <w:sz w:val="28"/>
          <w:szCs w:val="28"/>
        </w:rPr>
        <w:t>Aerospace and Defence</w:t>
      </w:r>
    </w:p>
    <w:p w:rsidR="000444B1" w:rsidRPr="005E7CF1" w:rsidRDefault="000444B1" w:rsidP="00062BF5">
      <w:pPr>
        <w:numPr>
          <w:ilvl w:val="0"/>
          <w:numId w:val="7"/>
        </w:numPr>
        <w:jc w:val="both"/>
        <w:rPr>
          <w:rFonts w:ascii="Times New Roman" w:hAnsi="Times New Roman" w:cs="Times New Roman"/>
          <w:sz w:val="28"/>
          <w:szCs w:val="28"/>
        </w:rPr>
      </w:pPr>
      <w:r w:rsidRPr="005E7CF1">
        <w:rPr>
          <w:rFonts w:ascii="Times New Roman" w:hAnsi="Times New Roman" w:cs="Times New Roman"/>
          <w:sz w:val="28"/>
          <w:szCs w:val="28"/>
        </w:rPr>
        <w:t>Others</w:t>
      </w:r>
    </w:p>
    <w:p w:rsidR="000444B1" w:rsidRPr="005E7CF1" w:rsidRDefault="000444B1" w:rsidP="00062BF5">
      <w:pPr>
        <w:jc w:val="both"/>
        <w:rPr>
          <w:rFonts w:ascii="Times New Roman" w:hAnsi="Times New Roman" w:cs="Times New Roman"/>
          <w:sz w:val="28"/>
          <w:szCs w:val="28"/>
        </w:rPr>
      </w:pPr>
      <w:r w:rsidRPr="005E7CF1">
        <w:rPr>
          <w:rFonts w:ascii="Times New Roman" w:hAnsi="Times New Roman" w:cs="Times New Roman"/>
          <w:b/>
          <w:bCs/>
          <w:sz w:val="28"/>
          <w:szCs w:val="28"/>
        </w:rPr>
        <w:t>By Region:</w:t>
      </w:r>
    </w:p>
    <w:p w:rsidR="000444B1" w:rsidRPr="005E7CF1" w:rsidRDefault="000444B1" w:rsidP="00062BF5">
      <w:pPr>
        <w:numPr>
          <w:ilvl w:val="0"/>
          <w:numId w:val="8"/>
        </w:numPr>
        <w:jc w:val="both"/>
        <w:rPr>
          <w:rFonts w:ascii="Times New Roman" w:hAnsi="Times New Roman" w:cs="Times New Roman"/>
          <w:sz w:val="28"/>
          <w:szCs w:val="28"/>
        </w:rPr>
      </w:pPr>
      <w:r w:rsidRPr="005E7CF1">
        <w:rPr>
          <w:rFonts w:ascii="Times New Roman" w:hAnsi="Times New Roman" w:cs="Times New Roman"/>
          <w:sz w:val="28"/>
          <w:szCs w:val="28"/>
        </w:rPr>
        <w:t>North America</w:t>
      </w:r>
    </w:p>
    <w:p w:rsidR="000444B1" w:rsidRPr="005E7CF1" w:rsidRDefault="000444B1" w:rsidP="00062BF5">
      <w:pPr>
        <w:numPr>
          <w:ilvl w:val="0"/>
          <w:numId w:val="8"/>
        </w:numPr>
        <w:jc w:val="both"/>
        <w:rPr>
          <w:rFonts w:ascii="Times New Roman" w:hAnsi="Times New Roman" w:cs="Times New Roman"/>
          <w:sz w:val="28"/>
          <w:szCs w:val="28"/>
        </w:rPr>
      </w:pPr>
      <w:r w:rsidRPr="005E7CF1">
        <w:rPr>
          <w:rFonts w:ascii="Times New Roman" w:hAnsi="Times New Roman" w:cs="Times New Roman"/>
          <w:sz w:val="28"/>
          <w:szCs w:val="28"/>
        </w:rPr>
        <w:t>Latin America</w:t>
      </w:r>
    </w:p>
    <w:p w:rsidR="000444B1" w:rsidRPr="005E7CF1" w:rsidRDefault="000444B1" w:rsidP="00062BF5">
      <w:pPr>
        <w:numPr>
          <w:ilvl w:val="0"/>
          <w:numId w:val="8"/>
        </w:numPr>
        <w:jc w:val="both"/>
        <w:rPr>
          <w:rFonts w:ascii="Times New Roman" w:hAnsi="Times New Roman" w:cs="Times New Roman"/>
          <w:sz w:val="28"/>
          <w:szCs w:val="28"/>
        </w:rPr>
      </w:pPr>
      <w:r w:rsidRPr="005E7CF1">
        <w:rPr>
          <w:rFonts w:ascii="Times New Roman" w:hAnsi="Times New Roman" w:cs="Times New Roman"/>
          <w:sz w:val="28"/>
          <w:szCs w:val="28"/>
        </w:rPr>
        <w:t>Europe</w:t>
      </w:r>
    </w:p>
    <w:p w:rsidR="000444B1" w:rsidRPr="005E7CF1" w:rsidRDefault="000444B1" w:rsidP="00062BF5">
      <w:pPr>
        <w:numPr>
          <w:ilvl w:val="0"/>
          <w:numId w:val="8"/>
        </w:numPr>
        <w:jc w:val="both"/>
        <w:rPr>
          <w:rFonts w:ascii="Times New Roman" w:hAnsi="Times New Roman" w:cs="Times New Roman"/>
          <w:sz w:val="28"/>
          <w:szCs w:val="28"/>
        </w:rPr>
      </w:pPr>
      <w:r w:rsidRPr="005E7CF1">
        <w:rPr>
          <w:rFonts w:ascii="Times New Roman" w:hAnsi="Times New Roman" w:cs="Times New Roman"/>
          <w:sz w:val="28"/>
          <w:szCs w:val="28"/>
        </w:rPr>
        <w:t>East Asia</w:t>
      </w:r>
    </w:p>
    <w:p w:rsidR="000444B1" w:rsidRPr="005E7CF1" w:rsidRDefault="000444B1" w:rsidP="00062BF5">
      <w:pPr>
        <w:numPr>
          <w:ilvl w:val="0"/>
          <w:numId w:val="8"/>
        </w:numPr>
        <w:jc w:val="both"/>
        <w:rPr>
          <w:rFonts w:ascii="Times New Roman" w:hAnsi="Times New Roman" w:cs="Times New Roman"/>
          <w:sz w:val="28"/>
          <w:szCs w:val="28"/>
        </w:rPr>
      </w:pPr>
      <w:r w:rsidRPr="005E7CF1">
        <w:rPr>
          <w:rFonts w:ascii="Times New Roman" w:hAnsi="Times New Roman" w:cs="Times New Roman"/>
          <w:sz w:val="28"/>
          <w:szCs w:val="28"/>
        </w:rPr>
        <w:t>South Asia &amp; Pacific</w:t>
      </w:r>
    </w:p>
    <w:p w:rsidR="000444B1" w:rsidRPr="005E7CF1" w:rsidRDefault="000444B1" w:rsidP="00062BF5">
      <w:pPr>
        <w:numPr>
          <w:ilvl w:val="0"/>
          <w:numId w:val="8"/>
        </w:numPr>
        <w:jc w:val="both"/>
        <w:rPr>
          <w:rFonts w:ascii="Times New Roman" w:hAnsi="Times New Roman" w:cs="Times New Roman"/>
          <w:sz w:val="28"/>
          <w:szCs w:val="28"/>
        </w:rPr>
      </w:pPr>
      <w:r w:rsidRPr="005E7CF1">
        <w:rPr>
          <w:rFonts w:ascii="Times New Roman" w:hAnsi="Times New Roman" w:cs="Times New Roman"/>
          <w:sz w:val="28"/>
          <w:szCs w:val="28"/>
        </w:rPr>
        <w:t>Middle East and Africa</w:t>
      </w:r>
    </w:p>
    <w:p w:rsidR="000444B1" w:rsidRPr="005E7CF1" w:rsidRDefault="000444B1" w:rsidP="00062BF5">
      <w:pPr>
        <w:rPr>
          <w:rFonts w:ascii="Times New Roman" w:hAnsi="Times New Roman" w:cs="Times New Roman"/>
          <w:sz w:val="28"/>
          <w:szCs w:val="28"/>
        </w:rPr>
      </w:pPr>
      <w:r w:rsidRPr="005E7CF1">
        <w:rPr>
          <w:rFonts w:ascii="Times New Roman" w:hAnsi="Times New Roman" w:cs="Times New Roman"/>
          <w:b/>
          <w:bCs/>
          <w:sz w:val="28"/>
          <w:szCs w:val="28"/>
        </w:rPr>
        <w:t xml:space="preserve">Request for Customization @ </w:t>
      </w:r>
      <w:hyperlink r:id="rId8" w:history="1">
        <w:r w:rsidRPr="005E7CF1">
          <w:rPr>
            <w:rStyle w:val="Hyperlink"/>
            <w:rFonts w:ascii="Times New Roman" w:hAnsi="Times New Roman" w:cs="Times New Roman"/>
            <w:sz w:val="28"/>
            <w:szCs w:val="28"/>
          </w:rPr>
          <w:t>https://www.futuremarketinsights.com/customization-available/rep-gb-1797</w:t>
        </w:r>
      </w:hyperlink>
    </w:p>
    <w:p w:rsidR="000444B1" w:rsidRPr="005E7CF1" w:rsidRDefault="000444B1" w:rsidP="00062BF5">
      <w:pPr>
        <w:jc w:val="both"/>
        <w:rPr>
          <w:rFonts w:ascii="Times New Roman" w:hAnsi="Times New Roman" w:cs="Times New Roman"/>
          <w:sz w:val="28"/>
          <w:szCs w:val="28"/>
        </w:rPr>
      </w:pPr>
      <w:r w:rsidRPr="005E7CF1">
        <w:rPr>
          <w:rFonts w:ascii="Times New Roman" w:hAnsi="Times New Roman" w:cs="Times New Roman"/>
          <w:b/>
          <w:bCs/>
          <w:sz w:val="28"/>
          <w:szCs w:val="28"/>
        </w:rPr>
        <w:t>Table of Content</w:t>
      </w:r>
    </w:p>
    <w:p w:rsidR="000444B1" w:rsidRPr="005E7CF1" w:rsidRDefault="000444B1" w:rsidP="00062BF5">
      <w:pPr>
        <w:jc w:val="both"/>
        <w:rPr>
          <w:rFonts w:ascii="Times New Roman" w:hAnsi="Times New Roman" w:cs="Times New Roman"/>
          <w:sz w:val="28"/>
          <w:szCs w:val="28"/>
        </w:rPr>
      </w:pPr>
      <w:r w:rsidRPr="005E7CF1">
        <w:rPr>
          <w:rFonts w:ascii="Times New Roman" w:hAnsi="Times New Roman" w:cs="Times New Roman"/>
          <w:b/>
          <w:bCs/>
          <w:sz w:val="28"/>
          <w:szCs w:val="28"/>
        </w:rPr>
        <w:t>1. Executive Summary</w:t>
      </w:r>
    </w:p>
    <w:p w:rsidR="000444B1" w:rsidRPr="005E7CF1" w:rsidRDefault="000444B1" w:rsidP="00062BF5">
      <w:pPr>
        <w:jc w:val="both"/>
        <w:rPr>
          <w:rFonts w:ascii="Times New Roman" w:hAnsi="Times New Roman" w:cs="Times New Roman"/>
          <w:sz w:val="28"/>
          <w:szCs w:val="28"/>
        </w:rPr>
      </w:pPr>
      <w:r w:rsidRPr="005E7CF1">
        <w:rPr>
          <w:rFonts w:ascii="Times New Roman" w:hAnsi="Times New Roman" w:cs="Times New Roman"/>
          <w:sz w:val="28"/>
          <w:szCs w:val="28"/>
        </w:rPr>
        <w:t>    1.1. Global Market Outlook</w:t>
      </w:r>
    </w:p>
    <w:p w:rsidR="000444B1" w:rsidRPr="005E7CF1" w:rsidRDefault="000444B1" w:rsidP="00062BF5">
      <w:pPr>
        <w:jc w:val="both"/>
        <w:rPr>
          <w:rFonts w:ascii="Times New Roman" w:hAnsi="Times New Roman" w:cs="Times New Roman"/>
          <w:sz w:val="28"/>
          <w:szCs w:val="28"/>
        </w:rPr>
      </w:pPr>
      <w:r w:rsidRPr="005E7CF1">
        <w:rPr>
          <w:rFonts w:ascii="Times New Roman" w:hAnsi="Times New Roman" w:cs="Times New Roman"/>
          <w:sz w:val="28"/>
          <w:szCs w:val="28"/>
        </w:rPr>
        <w:t>    1.2. Demand Side Trends</w:t>
      </w:r>
    </w:p>
    <w:p w:rsidR="000444B1" w:rsidRPr="005E7CF1" w:rsidRDefault="000444B1" w:rsidP="00062BF5">
      <w:pPr>
        <w:jc w:val="both"/>
        <w:rPr>
          <w:rFonts w:ascii="Times New Roman" w:hAnsi="Times New Roman" w:cs="Times New Roman"/>
          <w:sz w:val="28"/>
          <w:szCs w:val="28"/>
        </w:rPr>
      </w:pPr>
      <w:r w:rsidRPr="005E7CF1">
        <w:rPr>
          <w:rFonts w:ascii="Times New Roman" w:hAnsi="Times New Roman" w:cs="Times New Roman"/>
          <w:sz w:val="28"/>
          <w:szCs w:val="28"/>
        </w:rPr>
        <w:t>    1.3. Supply Side Trends</w:t>
      </w:r>
    </w:p>
    <w:p w:rsidR="000444B1" w:rsidRPr="005E7CF1" w:rsidRDefault="000444B1" w:rsidP="00062BF5">
      <w:pPr>
        <w:jc w:val="both"/>
        <w:rPr>
          <w:rFonts w:ascii="Times New Roman" w:hAnsi="Times New Roman" w:cs="Times New Roman"/>
          <w:sz w:val="28"/>
          <w:szCs w:val="28"/>
        </w:rPr>
      </w:pPr>
      <w:r w:rsidRPr="005E7CF1">
        <w:rPr>
          <w:rFonts w:ascii="Times New Roman" w:hAnsi="Times New Roman" w:cs="Times New Roman"/>
          <w:sz w:val="28"/>
          <w:szCs w:val="28"/>
        </w:rPr>
        <w:t>    1.4. Analysis and Recommendations</w:t>
      </w:r>
    </w:p>
    <w:p w:rsidR="000444B1" w:rsidRPr="005E7CF1" w:rsidRDefault="000444B1" w:rsidP="00062BF5">
      <w:pPr>
        <w:jc w:val="both"/>
        <w:rPr>
          <w:rFonts w:ascii="Times New Roman" w:hAnsi="Times New Roman" w:cs="Times New Roman"/>
          <w:sz w:val="28"/>
          <w:szCs w:val="28"/>
        </w:rPr>
      </w:pPr>
      <w:r w:rsidRPr="005E7CF1">
        <w:rPr>
          <w:rFonts w:ascii="Times New Roman" w:hAnsi="Times New Roman" w:cs="Times New Roman"/>
          <w:b/>
          <w:bCs/>
          <w:sz w:val="28"/>
          <w:szCs w:val="28"/>
        </w:rPr>
        <w:t>2. Market Overview</w:t>
      </w:r>
    </w:p>
    <w:p w:rsidR="000444B1" w:rsidRPr="005E7CF1" w:rsidRDefault="000444B1" w:rsidP="00062BF5">
      <w:pPr>
        <w:jc w:val="both"/>
        <w:rPr>
          <w:rFonts w:ascii="Times New Roman" w:hAnsi="Times New Roman" w:cs="Times New Roman"/>
          <w:sz w:val="28"/>
          <w:szCs w:val="28"/>
        </w:rPr>
      </w:pPr>
      <w:r w:rsidRPr="005E7CF1">
        <w:rPr>
          <w:rFonts w:ascii="Times New Roman" w:hAnsi="Times New Roman" w:cs="Times New Roman"/>
          <w:sz w:val="28"/>
          <w:szCs w:val="28"/>
        </w:rPr>
        <w:t>    2.1. Market Coverage / Taxonomy</w:t>
      </w:r>
    </w:p>
    <w:p w:rsidR="000444B1" w:rsidRPr="005E7CF1" w:rsidRDefault="000444B1" w:rsidP="00062BF5">
      <w:pPr>
        <w:jc w:val="both"/>
        <w:rPr>
          <w:rFonts w:ascii="Times New Roman" w:hAnsi="Times New Roman" w:cs="Times New Roman"/>
          <w:sz w:val="28"/>
          <w:szCs w:val="28"/>
        </w:rPr>
      </w:pPr>
      <w:r w:rsidRPr="005E7CF1">
        <w:rPr>
          <w:rFonts w:ascii="Times New Roman" w:hAnsi="Times New Roman" w:cs="Times New Roman"/>
          <w:sz w:val="28"/>
          <w:szCs w:val="28"/>
        </w:rPr>
        <w:t>    2.2. Market Definition / Scope / Limitations</w:t>
      </w:r>
    </w:p>
    <w:p w:rsidR="000444B1" w:rsidRPr="005E7CF1" w:rsidRDefault="000444B1" w:rsidP="00062BF5">
      <w:pPr>
        <w:jc w:val="both"/>
        <w:rPr>
          <w:rFonts w:ascii="Times New Roman" w:hAnsi="Times New Roman" w:cs="Times New Roman"/>
          <w:sz w:val="28"/>
          <w:szCs w:val="28"/>
        </w:rPr>
      </w:pPr>
      <w:r w:rsidRPr="005E7CF1">
        <w:rPr>
          <w:rFonts w:ascii="Times New Roman" w:hAnsi="Times New Roman" w:cs="Times New Roman"/>
          <w:b/>
          <w:bCs/>
          <w:sz w:val="28"/>
          <w:szCs w:val="28"/>
        </w:rPr>
        <w:t>3. Key Market Trends</w:t>
      </w:r>
    </w:p>
    <w:p w:rsidR="000444B1" w:rsidRPr="005E7CF1" w:rsidRDefault="000444B1" w:rsidP="00062BF5">
      <w:pPr>
        <w:jc w:val="both"/>
        <w:rPr>
          <w:rFonts w:ascii="Times New Roman" w:hAnsi="Times New Roman" w:cs="Times New Roman"/>
          <w:sz w:val="28"/>
          <w:szCs w:val="28"/>
        </w:rPr>
      </w:pPr>
      <w:r w:rsidRPr="005E7CF1">
        <w:rPr>
          <w:rFonts w:ascii="Times New Roman" w:hAnsi="Times New Roman" w:cs="Times New Roman"/>
          <w:sz w:val="28"/>
          <w:szCs w:val="28"/>
        </w:rPr>
        <w:t>    3.1. Key Trends Impacting the Market</w:t>
      </w:r>
    </w:p>
    <w:p w:rsidR="000444B1" w:rsidRPr="005E7CF1" w:rsidRDefault="000444B1" w:rsidP="00062BF5">
      <w:pPr>
        <w:jc w:val="both"/>
        <w:rPr>
          <w:rFonts w:ascii="Times New Roman" w:hAnsi="Times New Roman" w:cs="Times New Roman"/>
          <w:sz w:val="28"/>
          <w:szCs w:val="28"/>
        </w:rPr>
      </w:pPr>
      <w:r w:rsidRPr="005E7CF1">
        <w:rPr>
          <w:rFonts w:ascii="Times New Roman" w:hAnsi="Times New Roman" w:cs="Times New Roman"/>
          <w:sz w:val="28"/>
          <w:szCs w:val="28"/>
        </w:rPr>
        <w:t>    3.2. Innovation / Development Trends</w:t>
      </w:r>
    </w:p>
    <w:p w:rsidR="000444B1" w:rsidRPr="005E7CF1" w:rsidRDefault="000444B1" w:rsidP="00062BF5">
      <w:pPr>
        <w:jc w:val="both"/>
        <w:rPr>
          <w:rFonts w:ascii="Times New Roman" w:hAnsi="Times New Roman" w:cs="Times New Roman"/>
          <w:sz w:val="28"/>
          <w:szCs w:val="28"/>
        </w:rPr>
      </w:pPr>
      <w:r w:rsidRPr="005E7CF1">
        <w:rPr>
          <w:rFonts w:ascii="Times New Roman" w:hAnsi="Times New Roman" w:cs="Times New Roman"/>
          <w:b/>
          <w:bCs/>
          <w:sz w:val="28"/>
          <w:szCs w:val="28"/>
        </w:rPr>
        <w:t>4. Key Success Factors</w:t>
      </w:r>
    </w:p>
    <w:p w:rsidR="000444B1" w:rsidRPr="005E7CF1" w:rsidRDefault="000444B1" w:rsidP="00062BF5">
      <w:pPr>
        <w:jc w:val="both"/>
        <w:rPr>
          <w:rFonts w:ascii="Times New Roman" w:hAnsi="Times New Roman" w:cs="Times New Roman"/>
          <w:sz w:val="28"/>
          <w:szCs w:val="28"/>
        </w:rPr>
      </w:pPr>
      <w:r w:rsidRPr="005E7CF1">
        <w:rPr>
          <w:rFonts w:ascii="Times New Roman" w:hAnsi="Times New Roman" w:cs="Times New Roman"/>
          <w:sz w:val="28"/>
          <w:szCs w:val="28"/>
        </w:rPr>
        <w:t>    4.1. Product Adoption / Usage Analysis</w:t>
      </w:r>
    </w:p>
    <w:p w:rsidR="000444B1" w:rsidRPr="005E7CF1" w:rsidRDefault="000444B1" w:rsidP="00062BF5">
      <w:pPr>
        <w:jc w:val="both"/>
        <w:rPr>
          <w:rFonts w:ascii="Times New Roman" w:hAnsi="Times New Roman" w:cs="Times New Roman"/>
          <w:sz w:val="28"/>
          <w:szCs w:val="28"/>
        </w:rPr>
      </w:pPr>
      <w:r w:rsidRPr="005E7CF1">
        <w:rPr>
          <w:rFonts w:ascii="Times New Roman" w:hAnsi="Times New Roman" w:cs="Times New Roman"/>
          <w:sz w:val="28"/>
          <w:szCs w:val="28"/>
        </w:rPr>
        <w:t>    4.2. Product USPs / Features</w:t>
      </w:r>
    </w:p>
    <w:p w:rsidR="000444B1" w:rsidRPr="005E7CF1" w:rsidRDefault="000444B1" w:rsidP="00062BF5">
      <w:pPr>
        <w:jc w:val="both"/>
        <w:rPr>
          <w:rFonts w:ascii="Times New Roman" w:hAnsi="Times New Roman" w:cs="Times New Roman"/>
          <w:sz w:val="28"/>
          <w:szCs w:val="28"/>
        </w:rPr>
      </w:pPr>
      <w:r w:rsidRPr="005E7CF1">
        <w:rPr>
          <w:rFonts w:ascii="Times New Roman" w:hAnsi="Times New Roman" w:cs="Times New Roman"/>
          <w:sz w:val="28"/>
          <w:szCs w:val="28"/>
        </w:rPr>
        <w:t>    4.3. Strategic Promotional Strategies</w:t>
      </w:r>
    </w:p>
    <w:p w:rsidR="000444B1" w:rsidRPr="005E7CF1" w:rsidRDefault="000444B1" w:rsidP="00062BF5">
      <w:pPr>
        <w:jc w:val="both"/>
        <w:rPr>
          <w:rFonts w:ascii="Times New Roman" w:hAnsi="Times New Roman" w:cs="Times New Roman"/>
          <w:sz w:val="28"/>
          <w:szCs w:val="28"/>
        </w:rPr>
      </w:pPr>
      <w:r w:rsidRPr="005E7CF1">
        <w:rPr>
          <w:rFonts w:ascii="Times New Roman" w:hAnsi="Times New Roman" w:cs="Times New Roman"/>
          <w:b/>
          <w:bCs/>
          <w:sz w:val="28"/>
          <w:szCs w:val="28"/>
        </w:rPr>
        <w:t>5. Global Aerial Work Platforms Market Demand Analysis 2012-2021 and Forecast, 2022-2032</w:t>
      </w:r>
    </w:p>
    <w:p w:rsidR="000444B1" w:rsidRPr="005E7CF1" w:rsidRDefault="009523C4" w:rsidP="00062BF5">
      <w:pPr>
        <w:jc w:val="both"/>
        <w:rPr>
          <w:rFonts w:ascii="Times New Roman" w:hAnsi="Times New Roman" w:cs="Times New Roman"/>
          <w:sz w:val="28"/>
          <w:szCs w:val="28"/>
        </w:rPr>
      </w:pPr>
      <w:hyperlink r:id="rId9" w:history="1">
        <w:r w:rsidR="000444B1" w:rsidRPr="005E7CF1">
          <w:rPr>
            <w:rStyle w:val="Hyperlink"/>
            <w:rFonts w:ascii="Times New Roman" w:hAnsi="Times New Roman" w:cs="Times New Roman"/>
            <w:b/>
            <w:bCs/>
            <w:sz w:val="28"/>
            <w:szCs w:val="28"/>
          </w:rPr>
          <w:t>TOC continued..!</w:t>
        </w:r>
      </w:hyperlink>
    </w:p>
    <w:p w:rsidR="000444B1" w:rsidRPr="005E7CF1" w:rsidRDefault="000444B1" w:rsidP="00062BF5">
      <w:pPr>
        <w:jc w:val="both"/>
        <w:rPr>
          <w:rFonts w:ascii="Times New Roman" w:hAnsi="Times New Roman" w:cs="Times New Roman"/>
          <w:sz w:val="28"/>
          <w:szCs w:val="28"/>
        </w:rPr>
      </w:pPr>
      <w:r w:rsidRPr="005E7CF1">
        <w:rPr>
          <w:rFonts w:ascii="Times New Roman" w:hAnsi="Times New Roman" w:cs="Times New Roman"/>
          <w:b/>
          <w:bCs/>
          <w:sz w:val="28"/>
          <w:szCs w:val="28"/>
        </w:rPr>
        <w:t>About the Industrial Automation Division at Future Market Insights</w:t>
      </w:r>
    </w:p>
    <w:p w:rsidR="000444B1" w:rsidRPr="005E7CF1" w:rsidRDefault="000444B1" w:rsidP="00062BF5">
      <w:pPr>
        <w:jc w:val="both"/>
        <w:rPr>
          <w:rFonts w:ascii="Times New Roman" w:hAnsi="Times New Roman" w:cs="Times New Roman"/>
          <w:sz w:val="28"/>
          <w:szCs w:val="28"/>
        </w:rPr>
      </w:pPr>
      <w:r w:rsidRPr="005E7CF1">
        <w:rPr>
          <w:rFonts w:ascii="Times New Roman" w:hAnsi="Times New Roman" w:cs="Times New Roman"/>
          <w:sz w:val="28"/>
          <w:szCs w:val="28"/>
        </w:rPr>
        <w:t xml:space="preserve">The </w:t>
      </w:r>
      <w:hyperlink r:id="rId10" w:history="1">
        <w:r w:rsidRPr="005E7CF1">
          <w:rPr>
            <w:rStyle w:val="Hyperlink"/>
            <w:rFonts w:ascii="Times New Roman" w:hAnsi="Times New Roman" w:cs="Times New Roman"/>
            <w:sz w:val="28"/>
            <w:szCs w:val="28"/>
          </w:rPr>
          <w:t>industrial automation</w:t>
        </w:r>
      </w:hyperlink>
      <w:r w:rsidRPr="005E7CF1">
        <w:rPr>
          <w:rFonts w:ascii="Times New Roman" w:hAnsi="Times New Roman" w:cs="Times New Roman"/>
          <w:sz w:val="28"/>
          <w:szCs w:val="28"/>
        </w:rPr>
        <w:t xml:space="preserve"> division of FMI offers a novel approach and innovative perspective in </w:t>
      </w:r>
      <w:proofErr w:type="spellStart"/>
      <w:r w:rsidRPr="005E7CF1">
        <w:rPr>
          <w:rFonts w:ascii="Times New Roman" w:hAnsi="Times New Roman" w:cs="Times New Roman"/>
          <w:sz w:val="28"/>
          <w:szCs w:val="28"/>
        </w:rPr>
        <w:t>analyzing</w:t>
      </w:r>
      <w:proofErr w:type="spellEnd"/>
      <w:r w:rsidRPr="005E7CF1">
        <w:rPr>
          <w:rFonts w:ascii="Times New Roman" w:hAnsi="Times New Roman" w:cs="Times New Roman"/>
          <w:sz w:val="28"/>
          <w:szCs w:val="28"/>
        </w:rPr>
        <w:t xml:space="preserve"> the industrial automation market. Comprehensive coverage of capital, portable, process, construction, industrial, and special purpose machinery across the manufacturing sector and distinctive analysis of installed base, consumables, replacement, and USP-feature-application matrix make us a pioneering voice in the industry. We are preferred associates with established as well as budding industry stakeholders and channel partners when it comes to sustaining, growing, and identifying new revenue prospects.</w:t>
      </w:r>
    </w:p>
    <w:p w:rsidR="000444B1" w:rsidRPr="005E7CF1" w:rsidRDefault="000444B1" w:rsidP="00062BF5">
      <w:pPr>
        <w:jc w:val="both"/>
        <w:rPr>
          <w:rFonts w:ascii="Times New Roman" w:hAnsi="Times New Roman" w:cs="Times New Roman"/>
          <w:sz w:val="28"/>
          <w:szCs w:val="28"/>
        </w:rPr>
      </w:pPr>
      <w:r w:rsidRPr="005E7CF1">
        <w:rPr>
          <w:rFonts w:ascii="Times New Roman" w:hAnsi="Times New Roman" w:cs="Times New Roman"/>
          <w:b/>
          <w:bCs/>
          <w:sz w:val="28"/>
          <w:szCs w:val="28"/>
        </w:rPr>
        <w:t>Have a Look at Industrial Automation Domain Related Research Reports:</w:t>
      </w:r>
    </w:p>
    <w:p w:rsidR="000444B1" w:rsidRPr="005E7CF1" w:rsidRDefault="009523C4" w:rsidP="00062BF5">
      <w:pPr>
        <w:jc w:val="both"/>
        <w:rPr>
          <w:rFonts w:ascii="Times New Roman" w:hAnsi="Times New Roman" w:cs="Times New Roman"/>
          <w:sz w:val="28"/>
          <w:szCs w:val="28"/>
        </w:rPr>
      </w:pPr>
      <w:hyperlink r:id="rId11" w:history="1">
        <w:r w:rsidR="000444B1" w:rsidRPr="005E7CF1">
          <w:rPr>
            <w:rStyle w:val="Hyperlink"/>
            <w:rFonts w:ascii="Times New Roman" w:hAnsi="Times New Roman" w:cs="Times New Roman"/>
            <w:sz w:val="28"/>
            <w:szCs w:val="28"/>
          </w:rPr>
          <w:t>Unmanned Aerial Vehicle Market Growth</w:t>
        </w:r>
      </w:hyperlink>
      <w:r w:rsidR="000444B1" w:rsidRPr="005E7CF1">
        <w:rPr>
          <w:rFonts w:ascii="Times New Roman" w:hAnsi="Times New Roman" w:cs="Times New Roman"/>
          <w:sz w:val="28"/>
          <w:szCs w:val="28"/>
        </w:rPr>
        <w:t xml:space="preserve"> - Apart from military and commercial purposes, Unmanned Aerial Vehicles (UAVs) have been quite successful in gaining the attention of retailers like Amazon and DPDHL for delivery purposes.</w:t>
      </w:r>
    </w:p>
    <w:p w:rsidR="000444B1" w:rsidRPr="005E7CF1" w:rsidRDefault="009523C4" w:rsidP="00062BF5">
      <w:pPr>
        <w:jc w:val="both"/>
        <w:rPr>
          <w:rFonts w:ascii="Times New Roman" w:hAnsi="Times New Roman" w:cs="Times New Roman"/>
          <w:sz w:val="28"/>
          <w:szCs w:val="28"/>
        </w:rPr>
      </w:pPr>
      <w:hyperlink r:id="rId12" w:history="1">
        <w:r w:rsidR="000444B1" w:rsidRPr="005E7CF1">
          <w:rPr>
            <w:rStyle w:val="Hyperlink"/>
            <w:rFonts w:ascii="Times New Roman" w:hAnsi="Times New Roman" w:cs="Times New Roman"/>
            <w:sz w:val="28"/>
            <w:szCs w:val="28"/>
          </w:rPr>
          <w:t>Workover Rigs Market Sales</w:t>
        </w:r>
      </w:hyperlink>
      <w:r w:rsidR="000444B1" w:rsidRPr="005E7CF1">
        <w:rPr>
          <w:rFonts w:ascii="Times New Roman" w:hAnsi="Times New Roman" w:cs="Times New Roman"/>
          <w:sz w:val="28"/>
          <w:szCs w:val="28"/>
        </w:rPr>
        <w:t xml:space="preserve"> - The Workover Rig are the tower hoist held with wires required for well intervention operations once the productivity of initial well in place decreases. The Workover Rigs are also known as completion wells or pulling units generally used for replacing an already placed well with a fresh completion.</w:t>
      </w:r>
    </w:p>
    <w:p w:rsidR="000444B1" w:rsidRPr="005E7CF1" w:rsidRDefault="009523C4" w:rsidP="00062BF5">
      <w:pPr>
        <w:jc w:val="both"/>
        <w:rPr>
          <w:rFonts w:ascii="Times New Roman" w:hAnsi="Times New Roman" w:cs="Times New Roman"/>
          <w:sz w:val="28"/>
          <w:szCs w:val="28"/>
        </w:rPr>
      </w:pPr>
      <w:hyperlink r:id="rId13" w:history="1">
        <w:r w:rsidR="000444B1" w:rsidRPr="005E7CF1">
          <w:rPr>
            <w:rStyle w:val="Hyperlink"/>
            <w:rFonts w:ascii="Times New Roman" w:hAnsi="Times New Roman" w:cs="Times New Roman"/>
            <w:sz w:val="28"/>
            <w:szCs w:val="28"/>
          </w:rPr>
          <w:t>Temporary Storage Buildings Market Outlook</w:t>
        </w:r>
      </w:hyperlink>
      <w:r w:rsidR="000444B1" w:rsidRPr="005E7CF1">
        <w:rPr>
          <w:rFonts w:ascii="Times New Roman" w:hAnsi="Times New Roman" w:cs="Times New Roman"/>
          <w:sz w:val="28"/>
          <w:szCs w:val="28"/>
        </w:rPr>
        <w:t xml:space="preserve"> - The global temporary storage buildings market is estimated to be around US$ 1536.9 </w:t>
      </w:r>
      <w:proofErr w:type="spellStart"/>
      <w:r w:rsidR="000444B1" w:rsidRPr="005E7CF1">
        <w:rPr>
          <w:rFonts w:ascii="Times New Roman" w:hAnsi="Times New Roman" w:cs="Times New Roman"/>
          <w:sz w:val="28"/>
          <w:szCs w:val="28"/>
        </w:rPr>
        <w:t>Mn</w:t>
      </w:r>
      <w:proofErr w:type="spellEnd"/>
      <w:r w:rsidR="000444B1" w:rsidRPr="005E7CF1">
        <w:rPr>
          <w:rFonts w:ascii="Times New Roman" w:hAnsi="Times New Roman" w:cs="Times New Roman"/>
          <w:sz w:val="28"/>
          <w:szCs w:val="28"/>
        </w:rPr>
        <w:t xml:space="preserve"> in 2022, sales of temporary storage buildings are estimated to grow at 6.3% CAGR from 2022 to 2032 and reach US$ 2831.3 </w:t>
      </w:r>
      <w:proofErr w:type="spellStart"/>
      <w:r w:rsidR="000444B1" w:rsidRPr="005E7CF1">
        <w:rPr>
          <w:rFonts w:ascii="Times New Roman" w:hAnsi="Times New Roman" w:cs="Times New Roman"/>
          <w:sz w:val="28"/>
          <w:szCs w:val="28"/>
        </w:rPr>
        <w:t>Mn</w:t>
      </w:r>
      <w:proofErr w:type="spellEnd"/>
      <w:r w:rsidR="000444B1" w:rsidRPr="005E7CF1">
        <w:rPr>
          <w:rFonts w:ascii="Times New Roman" w:hAnsi="Times New Roman" w:cs="Times New Roman"/>
          <w:sz w:val="28"/>
          <w:szCs w:val="28"/>
        </w:rPr>
        <w:t xml:space="preserve"> by 2032.</w:t>
      </w:r>
    </w:p>
    <w:p w:rsidR="000444B1" w:rsidRPr="005E7CF1" w:rsidRDefault="009523C4" w:rsidP="00062BF5">
      <w:pPr>
        <w:jc w:val="both"/>
        <w:rPr>
          <w:rFonts w:ascii="Times New Roman" w:hAnsi="Times New Roman" w:cs="Times New Roman"/>
          <w:sz w:val="28"/>
          <w:szCs w:val="28"/>
        </w:rPr>
      </w:pPr>
      <w:hyperlink r:id="rId14" w:history="1">
        <w:r w:rsidR="000444B1" w:rsidRPr="005E7CF1">
          <w:rPr>
            <w:rStyle w:val="Hyperlink"/>
            <w:rFonts w:ascii="Times New Roman" w:hAnsi="Times New Roman" w:cs="Times New Roman"/>
            <w:sz w:val="28"/>
            <w:szCs w:val="28"/>
          </w:rPr>
          <w:t>Temporary Fencing Panels Market Size</w:t>
        </w:r>
      </w:hyperlink>
      <w:r w:rsidR="000444B1" w:rsidRPr="005E7CF1">
        <w:rPr>
          <w:rFonts w:ascii="Times New Roman" w:hAnsi="Times New Roman" w:cs="Times New Roman"/>
          <w:sz w:val="28"/>
          <w:szCs w:val="28"/>
        </w:rPr>
        <w:t xml:space="preserve"> - The global temporary fencing market size was at US$ 3294.6 Million in 2022. The market is anticipated to grow and reach US$ 4676.9 Million by 2032 while growing at a CAGR of 3.6% during the forecast period.</w:t>
      </w:r>
    </w:p>
    <w:p w:rsidR="000444B1" w:rsidRPr="005E7CF1" w:rsidRDefault="009523C4" w:rsidP="00062BF5">
      <w:pPr>
        <w:jc w:val="both"/>
        <w:rPr>
          <w:rFonts w:ascii="Times New Roman" w:hAnsi="Times New Roman" w:cs="Times New Roman"/>
          <w:sz w:val="28"/>
          <w:szCs w:val="28"/>
        </w:rPr>
      </w:pPr>
      <w:hyperlink r:id="rId15" w:history="1">
        <w:r w:rsidR="000444B1" w:rsidRPr="005E7CF1">
          <w:rPr>
            <w:rStyle w:val="Hyperlink"/>
            <w:rFonts w:ascii="Times New Roman" w:hAnsi="Times New Roman" w:cs="Times New Roman"/>
            <w:sz w:val="28"/>
            <w:szCs w:val="28"/>
          </w:rPr>
          <w:t>3D Laser Scanner Market Share</w:t>
        </w:r>
      </w:hyperlink>
      <w:r w:rsidR="000444B1" w:rsidRPr="005E7CF1">
        <w:rPr>
          <w:rFonts w:ascii="Times New Roman" w:hAnsi="Times New Roman" w:cs="Times New Roman"/>
          <w:sz w:val="28"/>
          <w:szCs w:val="28"/>
        </w:rPr>
        <w:t xml:space="preserve"> - The overall demand for 3D laser scanners is projected to grow at a CAGR of 7.8% between 2022 and 2032, </w:t>
      </w:r>
      <w:proofErr w:type="spellStart"/>
      <w:r w:rsidR="000444B1" w:rsidRPr="005E7CF1">
        <w:rPr>
          <w:rFonts w:ascii="Times New Roman" w:hAnsi="Times New Roman" w:cs="Times New Roman"/>
          <w:sz w:val="28"/>
          <w:szCs w:val="28"/>
        </w:rPr>
        <w:t>totaling</w:t>
      </w:r>
      <w:proofErr w:type="spellEnd"/>
      <w:r w:rsidR="000444B1" w:rsidRPr="005E7CF1">
        <w:rPr>
          <w:rFonts w:ascii="Times New Roman" w:hAnsi="Times New Roman" w:cs="Times New Roman"/>
          <w:sz w:val="28"/>
          <w:szCs w:val="28"/>
        </w:rPr>
        <w:t xml:space="preserve"> around US$ 3,378.4 Million by 2032.</w:t>
      </w:r>
    </w:p>
    <w:p w:rsidR="000444B1" w:rsidRPr="005E7CF1" w:rsidRDefault="000444B1" w:rsidP="00062BF5">
      <w:pPr>
        <w:jc w:val="both"/>
        <w:rPr>
          <w:rFonts w:ascii="Times New Roman" w:hAnsi="Times New Roman" w:cs="Times New Roman"/>
          <w:sz w:val="28"/>
          <w:szCs w:val="28"/>
        </w:rPr>
      </w:pPr>
      <w:r w:rsidRPr="005E7CF1">
        <w:rPr>
          <w:rFonts w:ascii="Times New Roman" w:hAnsi="Times New Roman" w:cs="Times New Roman"/>
          <w:b/>
          <w:bCs/>
          <w:sz w:val="28"/>
          <w:szCs w:val="28"/>
        </w:rPr>
        <w:t>About Future Market Insights (FMI) </w:t>
      </w:r>
    </w:p>
    <w:p w:rsidR="000444B1" w:rsidRPr="005E7CF1" w:rsidRDefault="009523C4" w:rsidP="00062BF5">
      <w:pPr>
        <w:jc w:val="both"/>
        <w:rPr>
          <w:rFonts w:ascii="Times New Roman" w:hAnsi="Times New Roman" w:cs="Times New Roman"/>
          <w:sz w:val="28"/>
          <w:szCs w:val="28"/>
        </w:rPr>
      </w:pPr>
      <w:hyperlink r:id="rId16" w:history="1">
        <w:r w:rsidR="000444B1" w:rsidRPr="005E7CF1">
          <w:rPr>
            <w:rStyle w:val="Hyperlink"/>
            <w:rFonts w:ascii="Times New Roman" w:hAnsi="Times New Roman" w:cs="Times New Roman"/>
            <w:sz w:val="28"/>
            <w:szCs w:val="28"/>
          </w:rPr>
          <w:t>Future Market Insights</w:t>
        </w:r>
      </w:hyperlink>
      <w:r w:rsidR="000444B1" w:rsidRPr="005E7CF1">
        <w:rPr>
          <w:rFonts w:ascii="Times New Roman" w:hAnsi="Times New Roman" w:cs="Times New Roman"/>
          <w:sz w:val="28"/>
          <w:szCs w:val="28"/>
        </w:rPr>
        <w:t xml:space="preserve"> (ESOMAR certified market research organization and a member of Greater New York Chamber of Commerce) provides in-depth insights into governing factors elevating the demand in the market. It discloses opportunities that will </w:t>
      </w:r>
      <w:proofErr w:type="spellStart"/>
      <w:r w:rsidR="000444B1" w:rsidRPr="005E7CF1">
        <w:rPr>
          <w:rFonts w:ascii="Times New Roman" w:hAnsi="Times New Roman" w:cs="Times New Roman"/>
          <w:sz w:val="28"/>
          <w:szCs w:val="28"/>
        </w:rPr>
        <w:t>favor</w:t>
      </w:r>
      <w:proofErr w:type="spellEnd"/>
      <w:r w:rsidR="000444B1" w:rsidRPr="005E7CF1">
        <w:rPr>
          <w:rFonts w:ascii="Times New Roman" w:hAnsi="Times New Roman" w:cs="Times New Roman"/>
          <w:sz w:val="28"/>
          <w:szCs w:val="28"/>
        </w:rPr>
        <w:t xml:space="preserve"> the market growth in various segments on the basis of Source, Application, Sales Channel and End Use over the next 10-years.</w:t>
      </w:r>
    </w:p>
    <w:p w:rsidR="000444B1" w:rsidRPr="005E7CF1" w:rsidRDefault="000444B1" w:rsidP="00062BF5">
      <w:pPr>
        <w:jc w:val="both"/>
        <w:rPr>
          <w:rFonts w:ascii="Times New Roman" w:hAnsi="Times New Roman" w:cs="Times New Roman"/>
          <w:sz w:val="28"/>
          <w:szCs w:val="28"/>
        </w:rPr>
      </w:pPr>
      <w:r w:rsidRPr="005E7CF1">
        <w:rPr>
          <w:rFonts w:ascii="Times New Roman" w:hAnsi="Times New Roman" w:cs="Times New Roman"/>
          <w:b/>
          <w:bCs/>
          <w:sz w:val="28"/>
          <w:szCs w:val="28"/>
        </w:rPr>
        <w:t>Contact</w:t>
      </w:r>
      <w:r w:rsidR="00A55A66">
        <w:rPr>
          <w:rFonts w:ascii="Times New Roman" w:hAnsi="Times New Roman" w:cs="Times New Roman"/>
          <w:b/>
          <w:bCs/>
          <w:sz w:val="28"/>
          <w:szCs w:val="28"/>
        </w:rPr>
        <w:t xml:space="preserve"> Us</w:t>
      </w:r>
      <w:r w:rsidRPr="005E7CF1">
        <w:rPr>
          <w:rFonts w:ascii="Times New Roman" w:hAnsi="Times New Roman" w:cs="Times New Roman"/>
          <w:b/>
          <w:bCs/>
          <w:sz w:val="28"/>
          <w:szCs w:val="28"/>
        </w:rPr>
        <w:t>:</w:t>
      </w:r>
    </w:p>
    <w:p w:rsidR="000444B1" w:rsidRPr="005E7CF1" w:rsidRDefault="000444B1" w:rsidP="00062BF5">
      <w:pPr>
        <w:rPr>
          <w:rFonts w:ascii="Times New Roman" w:hAnsi="Times New Roman" w:cs="Times New Roman"/>
          <w:sz w:val="28"/>
          <w:szCs w:val="28"/>
        </w:rPr>
      </w:pPr>
      <w:r w:rsidRPr="005E7CF1">
        <w:rPr>
          <w:rFonts w:ascii="Times New Roman" w:hAnsi="Times New Roman" w:cs="Times New Roman"/>
          <w:sz w:val="28"/>
          <w:szCs w:val="28"/>
        </w:rPr>
        <w:t>Future Market Insights Inc.</w:t>
      </w:r>
      <w:r w:rsidRPr="005E7CF1">
        <w:rPr>
          <w:rFonts w:ascii="Times New Roman" w:hAnsi="Times New Roman" w:cs="Times New Roman"/>
          <w:sz w:val="28"/>
          <w:szCs w:val="28"/>
        </w:rPr>
        <w:br/>
        <w:t>Christiana Corporate, 200 Continental Drive,</w:t>
      </w:r>
      <w:r w:rsidRPr="005E7CF1">
        <w:rPr>
          <w:rFonts w:ascii="Times New Roman" w:hAnsi="Times New Roman" w:cs="Times New Roman"/>
          <w:sz w:val="28"/>
          <w:szCs w:val="28"/>
        </w:rPr>
        <w:br/>
        <w:t>Suite 401, Newark, Delaware - 19713, USA</w:t>
      </w:r>
      <w:r w:rsidRPr="005E7CF1">
        <w:rPr>
          <w:rFonts w:ascii="Times New Roman" w:hAnsi="Times New Roman" w:cs="Times New Roman"/>
          <w:sz w:val="28"/>
          <w:szCs w:val="28"/>
        </w:rPr>
        <w:br/>
        <w:t>T: +1-845-579-5705</w:t>
      </w:r>
      <w:r w:rsidRPr="005E7CF1">
        <w:rPr>
          <w:rFonts w:ascii="Times New Roman" w:hAnsi="Times New Roman" w:cs="Times New Roman"/>
          <w:sz w:val="28"/>
          <w:szCs w:val="28"/>
        </w:rPr>
        <w:br/>
        <w:t>For Sales Enquiries: </w:t>
      </w:r>
      <w:hyperlink r:id="rId17" w:history="1">
        <w:r w:rsidRPr="005E7CF1">
          <w:rPr>
            <w:rStyle w:val="Hyperlink"/>
            <w:rFonts w:ascii="Times New Roman" w:hAnsi="Times New Roman" w:cs="Times New Roman"/>
            <w:sz w:val="28"/>
            <w:szCs w:val="28"/>
          </w:rPr>
          <w:t>sales@futuremarketinsights.com</w:t>
        </w:r>
      </w:hyperlink>
      <w:r w:rsidRPr="005E7CF1">
        <w:rPr>
          <w:rFonts w:ascii="Times New Roman" w:hAnsi="Times New Roman" w:cs="Times New Roman"/>
          <w:sz w:val="28"/>
          <w:szCs w:val="28"/>
        </w:rPr>
        <w:t> </w:t>
      </w:r>
      <w:r w:rsidRPr="005E7CF1">
        <w:rPr>
          <w:rFonts w:ascii="Times New Roman" w:hAnsi="Times New Roman" w:cs="Times New Roman"/>
          <w:sz w:val="28"/>
          <w:szCs w:val="28"/>
        </w:rPr>
        <w:br/>
        <w:t>Website: </w:t>
      </w:r>
      <w:hyperlink r:id="rId18" w:history="1">
        <w:r w:rsidRPr="005E7CF1">
          <w:rPr>
            <w:rStyle w:val="Hyperlink"/>
            <w:rFonts w:ascii="Times New Roman" w:hAnsi="Times New Roman" w:cs="Times New Roman"/>
            <w:sz w:val="28"/>
            <w:szCs w:val="28"/>
          </w:rPr>
          <w:t>https://www.futuremarketinsights.com</w:t>
        </w:r>
      </w:hyperlink>
      <w:r w:rsidRPr="005E7CF1">
        <w:rPr>
          <w:rFonts w:ascii="Times New Roman" w:hAnsi="Times New Roman" w:cs="Times New Roman"/>
          <w:sz w:val="28"/>
          <w:szCs w:val="28"/>
        </w:rPr>
        <w:t xml:space="preserve">  </w:t>
      </w:r>
      <w:r w:rsidRPr="005E7CF1">
        <w:rPr>
          <w:rFonts w:ascii="Times New Roman" w:hAnsi="Times New Roman" w:cs="Times New Roman"/>
          <w:sz w:val="28"/>
          <w:szCs w:val="28"/>
        </w:rPr>
        <w:br/>
        <w:t xml:space="preserve">Report: </w:t>
      </w:r>
      <w:hyperlink r:id="rId19" w:history="1">
        <w:r w:rsidRPr="005E7CF1">
          <w:rPr>
            <w:rStyle w:val="Hyperlink"/>
            <w:rFonts w:ascii="Times New Roman" w:hAnsi="Times New Roman" w:cs="Times New Roman"/>
            <w:sz w:val="28"/>
            <w:szCs w:val="28"/>
          </w:rPr>
          <w:t>https://www.futuremarketinsights.com/reports/aerial-work-platforms-market</w:t>
        </w:r>
      </w:hyperlink>
      <w:r w:rsidRPr="005E7CF1">
        <w:rPr>
          <w:rFonts w:ascii="Times New Roman" w:hAnsi="Times New Roman" w:cs="Times New Roman"/>
          <w:sz w:val="28"/>
          <w:szCs w:val="28"/>
        </w:rPr>
        <w:t>   </w:t>
      </w:r>
      <w:r w:rsidRPr="005E7CF1">
        <w:rPr>
          <w:rFonts w:ascii="Times New Roman" w:hAnsi="Times New Roman" w:cs="Times New Roman"/>
          <w:sz w:val="28"/>
          <w:szCs w:val="28"/>
        </w:rPr>
        <w:br/>
      </w:r>
      <w:hyperlink r:id="rId20" w:history="1">
        <w:r w:rsidRPr="005E7CF1">
          <w:rPr>
            <w:rStyle w:val="Hyperlink"/>
            <w:rFonts w:ascii="Times New Roman" w:hAnsi="Times New Roman" w:cs="Times New Roman"/>
            <w:sz w:val="28"/>
            <w:szCs w:val="28"/>
          </w:rPr>
          <w:t>LinkedIn</w:t>
        </w:r>
      </w:hyperlink>
      <w:r w:rsidRPr="005E7CF1">
        <w:rPr>
          <w:rFonts w:ascii="Times New Roman" w:hAnsi="Times New Roman" w:cs="Times New Roman"/>
          <w:sz w:val="28"/>
          <w:szCs w:val="28"/>
        </w:rPr>
        <w:t>| </w:t>
      </w:r>
      <w:hyperlink r:id="rId21" w:history="1">
        <w:r w:rsidRPr="005E7CF1">
          <w:rPr>
            <w:rStyle w:val="Hyperlink"/>
            <w:rFonts w:ascii="Times New Roman" w:hAnsi="Times New Roman" w:cs="Times New Roman"/>
            <w:sz w:val="28"/>
            <w:szCs w:val="28"/>
          </w:rPr>
          <w:t>Twitter</w:t>
        </w:r>
      </w:hyperlink>
      <w:r w:rsidRPr="005E7CF1">
        <w:rPr>
          <w:rFonts w:ascii="Times New Roman" w:hAnsi="Times New Roman" w:cs="Times New Roman"/>
          <w:sz w:val="28"/>
          <w:szCs w:val="28"/>
        </w:rPr>
        <w:t>| </w:t>
      </w:r>
      <w:hyperlink r:id="rId22" w:history="1">
        <w:r w:rsidRPr="005E7CF1">
          <w:rPr>
            <w:rStyle w:val="Hyperlink"/>
            <w:rFonts w:ascii="Times New Roman" w:hAnsi="Times New Roman" w:cs="Times New Roman"/>
            <w:sz w:val="28"/>
            <w:szCs w:val="28"/>
          </w:rPr>
          <w:t>Blogs</w:t>
        </w:r>
      </w:hyperlink>
    </w:p>
    <w:sectPr w:rsidR="000444B1" w:rsidRPr="005E7C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7199"/>
    <w:multiLevelType w:val="multilevel"/>
    <w:tmpl w:val="A18E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93079"/>
    <w:multiLevelType w:val="multilevel"/>
    <w:tmpl w:val="7D70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93E24"/>
    <w:multiLevelType w:val="multilevel"/>
    <w:tmpl w:val="5CB6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E119AC"/>
    <w:multiLevelType w:val="multilevel"/>
    <w:tmpl w:val="1022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360F1E"/>
    <w:multiLevelType w:val="multilevel"/>
    <w:tmpl w:val="3852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331231"/>
    <w:multiLevelType w:val="multilevel"/>
    <w:tmpl w:val="4E6E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61624B"/>
    <w:multiLevelType w:val="multilevel"/>
    <w:tmpl w:val="5280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B6316A"/>
    <w:multiLevelType w:val="multilevel"/>
    <w:tmpl w:val="FACAD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7"/>
  </w:num>
  <w:num w:numId="4">
    <w:abstractNumId w:val="3"/>
  </w:num>
  <w:num w:numId="5">
    <w:abstractNumId w:val="1"/>
  </w:num>
  <w:num w:numId="6">
    <w:abstractNumId w:val="0"/>
  </w:num>
  <w:num w:numId="7">
    <w:abstractNumId w:val="2"/>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F"/>
    <w:rsid w:val="000444B1"/>
    <w:rsid w:val="00062BF5"/>
    <w:rsid w:val="00290E33"/>
    <w:rsid w:val="00454CD1"/>
    <w:rsid w:val="00475F93"/>
    <w:rsid w:val="005923C5"/>
    <w:rsid w:val="005C5823"/>
    <w:rsid w:val="005E7CF1"/>
    <w:rsid w:val="006724FA"/>
    <w:rsid w:val="006D250C"/>
    <w:rsid w:val="00827EAB"/>
    <w:rsid w:val="008A1290"/>
    <w:rsid w:val="009523C4"/>
    <w:rsid w:val="00A55A66"/>
    <w:rsid w:val="00A709A0"/>
    <w:rsid w:val="00A86220"/>
    <w:rsid w:val="00FE39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641C7"/>
  <w15:chartTrackingRefBased/>
  <w15:docId w15:val="{A071F12D-F5FF-482F-B7FD-4F4272A6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399F"/>
    <w:rPr>
      <w:color w:val="0563C1" w:themeColor="hyperlink"/>
      <w:u w:val="single"/>
    </w:rPr>
  </w:style>
  <w:style w:type="paragraph" w:styleId="ListParagraph">
    <w:name w:val="List Paragraph"/>
    <w:basedOn w:val="Normal"/>
    <w:uiPriority w:val="34"/>
    <w:qFormat/>
    <w:rsid w:val="006D250C"/>
    <w:pPr>
      <w:ind w:left="720"/>
      <w:contextualSpacing/>
    </w:pPr>
  </w:style>
  <w:style w:type="character" w:styleId="Emphasis">
    <w:name w:val="Emphasis"/>
    <w:basedOn w:val="DefaultParagraphFont"/>
    <w:uiPriority w:val="20"/>
    <w:qFormat/>
    <w:rsid w:val="009523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2481">
      <w:bodyDiv w:val="1"/>
      <w:marLeft w:val="0"/>
      <w:marRight w:val="0"/>
      <w:marTop w:val="0"/>
      <w:marBottom w:val="0"/>
      <w:divBdr>
        <w:top w:val="none" w:sz="0" w:space="0" w:color="auto"/>
        <w:left w:val="none" w:sz="0" w:space="0" w:color="auto"/>
        <w:bottom w:val="none" w:sz="0" w:space="0" w:color="auto"/>
        <w:right w:val="none" w:sz="0" w:space="0" w:color="auto"/>
      </w:divBdr>
      <w:divsChild>
        <w:div w:id="407769706">
          <w:marLeft w:val="2374"/>
          <w:marRight w:val="2374"/>
          <w:marTop w:val="0"/>
          <w:marBottom w:val="0"/>
          <w:divBdr>
            <w:top w:val="none" w:sz="0" w:space="0" w:color="auto"/>
            <w:left w:val="none" w:sz="0" w:space="0" w:color="auto"/>
            <w:bottom w:val="none" w:sz="0" w:space="0" w:color="auto"/>
            <w:right w:val="none" w:sz="0" w:space="0" w:color="auto"/>
          </w:divBdr>
        </w:div>
      </w:divsChild>
    </w:div>
    <w:div w:id="69550514">
      <w:bodyDiv w:val="1"/>
      <w:marLeft w:val="0"/>
      <w:marRight w:val="0"/>
      <w:marTop w:val="0"/>
      <w:marBottom w:val="0"/>
      <w:divBdr>
        <w:top w:val="none" w:sz="0" w:space="0" w:color="auto"/>
        <w:left w:val="none" w:sz="0" w:space="0" w:color="auto"/>
        <w:bottom w:val="none" w:sz="0" w:space="0" w:color="auto"/>
        <w:right w:val="none" w:sz="0" w:space="0" w:color="auto"/>
      </w:divBdr>
    </w:div>
    <w:div w:id="96945232">
      <w:bodyDiv w:val="1"/>
      <w:marLeft w:val="0"/>
      <w:marRight w:val="0"/>
      <w:marTop w:val="0"/>
      <w:marBottom w:val="0"/>
      <w:divBdr>
        <w:top w:val="none" w:sz="0" w:space="0" w:color="auto"/>
        <w:left w:val="none" w:sz="0" w:space="0" w:color="auto"/>
        <w:bottom w:val="none" w:sz="0" w:space="0" w:color="auto"/>
        <w:right w:val="none" w:sz="0" w:space="0" w:color="auto"/>
      </w:divBdr>
    </w:div>
    <w:div w:id="101850131">
      <w:bodyDiv w:val="1"/>
      <w:marLeft w:val="0"/>
      <w:marRight w:val="0"/>
      <w:marTop w:val="0"/>
      <w:marBottom w:val="0"/>
      <w:divBdr>
        <w:top w:val="none" w:sz="0" w:space="0" w:color="auto"/>
        <w:left w:val="none" w:sz="0" w:space="0" w:color="auto"/>
        <w:bottom w:val="none" w:sz="0" w:space="0" w:color="auto"/>
        <w:right w:val="none" w:sz="0" w:space="0" w:color="auto"/>
      </w:divBdr>
      <w:divsChild>
        <w:div w:id="762186643">
          <w:marLeft w:val="0"/>
          <w:marRight w:val="0"/>
          <w:marTop w:val="0"/>
          <w:marBottom w:val="0"/>
          <w:divBdr>
            <w:top w:val="none" w:sz="0" w:space="0" w:color="auto"/>
            <w:left w:val="none" w:sz="0" w:space="0" w:color="auto"/>
            <w:bottom w:val="none" w:sz="0" w:space="0" w:color="auto"/>
            <w:right w:val="none" w:sz="0" w:space="0" w:color="auto"/>
          </w:divBdr>
          <w:divsChild>
            <w:div w:id="6152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0692">
      <w:bodyDiv w:val="1"/>
      <w:marLeft w:val="0"/>
      <w:marRight w:val="0"/>
      <w:marTop w:val="0"/>
      <w:marBottom w:val="0"/>
      <w:divBdr>
        <w:top w:val="none" w:sz="0" w:space="0" w:color="auto"/>
        <w:left w:val="none" w:sz="0" w:space="0" w:color="auto"/>
        <w:bottom w:val="none" w:sz="0" w:space="0" w:color="auto"/>
        <w:right w:val="none" w:sz="0" w:space="0" w:color="auto"/>
      </w:divBdr>
      <w:divsChild>
        <w:div w:id="507838507">
          <w:marLeft w:val="0"/>
          <w:marRight w:val="0"/>
          <w:marTop w:val="0"/>
          <w:marBottom w:val="0"/>
          <w:divBdr>
            <w:top w:val="none" w:sz="0" w:space="0" w:color="auto"/>
            <w:left w:val="none" w:sz="0" w:space="0" w:color="auto"/>
            <w:bottom w:val="none" w:sz="0" w:space="0" w:color="auto"/>
            <w:right w:val="none" w:sz="0" w:space="0" w:color="auto"/>
          </w:divBdr>
        </w:div>
        <w:div w:id="2066097088">
          <w:marLeft w:val="0"/>
          <w:marRight w:val="0"/>
          <w:marTop w:val="0"/>
          <w:marBottom w:val="0"/>
          <w:divBdr>
            <w:top w:val="none" w:sz="0" w:space="0" w:color="auto"/>
            <w:left w:val="none" w:sz="0" w:space="0" w:color="auto"/>
            <w:bottom w:val="none" w:sz="0" w:space="0" w:color="auto"/>
            <w:right w:val="none" w:sz="0" w:space="0" w:color="auto"/>
          </w:divBdr>
        </w:div>
      </w:divsChild>
    </w:div>
    <w:div w:id="146287624">
      <w:bodyDiv w:val="1"/>
      <w:marLeft w:val="0"/>
      <w:marRight w:val="0"/>
      <w:marTop w:val="0"/>
      <w:marBottom w:val="0"/>
      <w:divBdr>
        <w:top w:val="none" w:sz="0" w:space="0" w:color="auto"/>
        <w:left w:val="none" w:sz="0" w:space="0" w:color="auto"/>
        <w:bottom w:val="none" w:sz="0" w:space="0" w:color="auto"/>
        <w:right w:val="none" w:sz="0" w:space="0" w:color="auto"/>
      </w:divBdr>
    </w:div>
    <w:div w:id="147866754">
      <w:bodyDiv w:val="1"/>
      <w:marLeft w:val="0"/>
      <w:marRight w:val="0"/>
      <w:marTop w:val="0"/>
      <w:marBottom w:val="0"/>
      <w:divBdr>
        <w:top w:val="none" w:sz="0" w:space="0" w:color="auto"/>
        <w:left w:val="none" w:sz="0" w:space="0" w:color="auto"/>
        <w:bottom w:val="none" w:sz="0" w:space="0" w:color="auto"/>
        <w:right w:val="none" w:sz="0" w:space="0" w:color="auto"/>
      </w:divBdr>
    </w:div>
    <w:div w:id="158889747">
      <w:bodyDiv w:val="1"/>
      <w:marLeft w:val="0"/>
      <w:marRight w:val="0"/>
      <w:marTop w:val="0"/>
      <w:marBottom w:val="0"/>
      <w:divBdr>
        <w:top w:val="none" w:sz="0" w:space="0" w:color="auto"/>
        <w:left w:val="none" w:sz="0" w:space="0" w:color="auto"/>
        <w:bottom w:val="none" w:sz="0" w:space="0" w:color="auto"/>
        <w:right w:val="none" w:sz="0" w:space="0" w:color="auto"/>
      </w:divBdr>
    </w:div>
    <w:div w:id="185217798">
      <w:bodyDiv w:val="1"/>
      <w:marLeft w:val="0"/>
      <w:marRight w:val="0"/>
      <w:marTop w:val="0"/>
      <w:marBottom w:val="0"/>
      <w:divBdr>
        <w:top w:val="none" w:sz="0" w:space="0" w:color="auto"/>
        <w:left w:val="none" w:sz="0" w:space="0" w:color="auto"/>
        <w:bottom w:val="none" w:sz="0" w:space="0" w:color="auto"/>
        <w:right w:val="none" w:sz="0" w:space="0" w:color="auto"/>
      </w:divBdr>
    </w:div>
    <w:div w:id="228001825">
      <w:bodyDiv w:val="1"/>
      <w:marLeft w:val="0"/>
      <w:marRight w:val="0"/>
      <w:marTop w:val="0"/>
      <w:marBottom w:val="0"/>
      <w:divBdr>
        <w:top w:val="none" w:sz="0" w:space="0" w:color="auto"/>
        <w:left w:val="none" w:sz="0" w:space="0" w:color="auto"/>
        <w:bottom w:val="none" w:sz="0" w:space="0" w:color="auto"/>
        <w:right w:val="none" w:sz="0" w:space="0" w:color="auto"/>
      </w:divBdr>
    </w:div>
    <w:div w:id="270556389">
      <w:bodyDiv w:val="1"/>
      <w:marLeft w:val="0"/>
      <w:marRight w:val="0"/>
      <w:marTop w:val="0"/>
      <w:marBottom w:val="0"/>
      <w:divBdr>
        <w:top w:val="none" w:sz="0" w:space="0" w:color="auto"/>
        <w:left w:val="none" w:sz="0" w:space="0" w:color="auto"/>
        <w:bottom w:val="none" w:sz="0" w:space="0" w:color="auto"/>
        <w:right w:val="none" w:sz="0" w:space="0" w:color="auto"/>
      </w:divBdr>
    </w:div>
    <w:div w:id="277682321">
      <w:bodyDiv w:val="1"/>
      <w:marLeft w:val="0"/>
      <w:marRight w:val="0"/>
      <w:marTop w:val="0"/>
      <w:marBottom w:val="0"/>
      <w:divBdr>
        <w:top w:val="none" w:sz="0" w:space="0" w:color="auto"/>
        <w:left w:val="none" w:sz="0" w:space="0" w:color="auto"/>
        <w:bottom w:val="none" w:sz="0" w:space="0" w:color="auto"/>
        <w:right w:val="none" w:sz="0" w:space="0" w:color="auto"/>
      </w:divBdr>
    </w:div>
    <w:div w:id="297498266">
      <w:bodyDiv w:val="1"/>
      <w:marLeft w:val="0"/>
      <w:marRight w:val="0"/>
      <w:marTop w:val="0"/>
      <w:marBottom w:val="0"/>
      <w:divBdr>
        <w:top w:val="none" w:sz="0" w:space="0" w:color="auto"/>
        <w:left w:val="none" w:sz="0" w:space="0" w:color="auto"/>
        <w:bottom w:val="none" w:sz="0" w:space="0" w:color="auto"/>
        <w:right w:val="none" w:sz="0" w:space="0" w:color="auto"/>
      </w:divBdr>
    </w:div>
    <w:div w:id="432166713">
      <w:bodyDiv w:val="1"/>
      <w:marLeft w:val="0"/>
      <w:marRight w:val="0"/>
      <w:marTop w:val="0"/>
      <w:marBottom w:val="0"/>
      <w:divBdr>
        <w:top w:val="none" w:sz="0" w:space="0" w:color="auto"/>
        <w:left w:val="none" w:sz="0" w:space="0" w:color="auto"/>
        <w:bottom w:val="none" w:sz="0" w:space="0" w:color="auto"/>
        <w:right w:val="none" w:sz="0" w:space="0" w:color="auto"/>
      </w:divBdr>
      <w:divsChild>
        <w:div w:id="1235385653">
          <w:marLeft w:val="0"/>
          <w:marRight w:val="0"/>
          <w:marTop w:val="0"/>
          <w:marBottom w:val="0"/>
          <w:divBdr>
            <w:top w:val="none" w:sz="0" w:space="0" w:color="auto"/>
            <w:left w:val="none" w:sz="0" w:space="0" w:color="auto"/>
            <w:bottom w:val="none" w:sz="0" w:space="0" w:color="auto"/>
            <w:right w:val="none" w:sz="0" w:space="0" w:color="auto"/>
          </w:divBdr>
          <w:divsChild>
            <w:div w:id="1478915362">
              <w:marLeft w:val="0"/>
              <w:marRight w:val="0"/>
              <w:marTop w:val="0"/>
              <w:marBottom w:val="0"/>
              <w:divBdr>
                <w:top w:val="none" w:sz="0" w:space="0" w:color="auto"/>
                <w:left w:val="none" w:sz="0" w:space="0" w:color="auto"/>
                <w:bottom w:val="none" w:sz="0" w:space="0" w:color="auto"/>
                <w:right w:val="none" w:sz="0" w:space="0" w:color="auto"/>
              </w:divBdr>
              <w:divsChild>
                <w:div w:id="1852797899">
                  <w:marLeft w:val="0"/>
                  <w:marRight w:val="0"/>
                  <w:marTop w:val="0"/>
                  <w:marBottom w:val="0"/>
                  <w:divBdr>
                    <w:top w:val="none" w:sz="0" w:space="0" w:color="auto"/>
                    <w:left w:val="none" w:sz="0" w:space="0" w:color="auto"/>
                    <w:bottom w:val="none" w:sz="0" w:space="0" w:color="auto"/>
                    <w:right w:val="none" w:sz="0" w:space="0" w:color="auto"/>
                  </w:divBdr>
                  <w:divsChild>
                    <w:div w:id="13951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9557">
          <w:marLeft w:val="0"/>
          <w:marRight w:val="0"/>
          <w:marTop w:val="0"/>
          <w:marBottom w:val="0"/>
          <w:divBdr>
            <w:top w:val="none" w:sz="0" w:space="0" w:color="auto"/>
            <w:left w:val="none" w:sz="0" w:space="0" w:color="auto"/>
            <w:bottom w:val="none" w:sz="0" w:space="0" w:color="auto"/>
            <w:right w:val="none" w:sz="0" w:space="0" w:color="auto"/>
          </w:divBdr>
          <w:divsChild>
            <w:div w:id="21213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56233">
      <w:bodyDiv w:val="1"/>
      <w:marLeft w:val="0"/>
      <w:marRight w:val="0"/>
      <w:marTop w:val="0"/>
      <w:marBottom w:val="0"/>
      <w:divBdr>
        <w:top w:val="none" w:sz="0" w:space="0" w:color="auto"/>
        <w:left w:val="none" w:sz="0" w:space="0" w:color="auto"/>
        <w:bottom w:val="none" w:sz="0" w:space="0" w:color="auto"/>
        <w:right w:val="none" w:sz="0" w:space="0" w:color="auto"/>
      </w:divBdr>
    </w:div>
    <w:div w:id="497616156">
      <w:bodyDiv w:val="1"/>
      <w:marLeft w:val="0"/>
      <w:marRight w:val="0"/>
      <w:marTop w:val="0"/>
      <w:marBottom w:val="0"/>
      <w:divBdr>
        <w:top w:val="none" w:sz="0" w:space="0" w:color="auto"/>
        <w:left w:val="none" w:sz="0" w:space="0" w:color="auto"/>
        <w:bottom w:val="none" w:sz="0" w:space="0" w:color="auto"/>
        <w:right w:val="none" w:sz="0" w:space="0" w:color="auto"/>
      </w:divBdr>
    </w:div>
    <w:div w:id="517428452">
      <w:bodyDiv w:val="1"/>
      <w:marLeft w:val="0"/>
      <w:marRight w:val="0"/>
      <w:marTop w:val="0"/>
      <w:marBottom w:val="0"/>
      <w:divBdr>
        <w:top w:val="none" w:sz="0" w:space="0" w:color="auto"/>
        <w:left w:val="none" w:sz="0" w:space="0" w:color="auto"/>
        <w:bottom w:val="none" w:sz="0" w:space="0" w:color="auto"/>
        <w:right w:val="none" w:sz="0" w:space="0" w:color="auto"/>
      </w:divBdr>
      <w:divsChild>
        <w:div w:id="1777753192">
          <w:marLeft w:val="0"/>
          <w:marRight w:val="0"/>
          <w:marTop w:val="0"/>
          <w:marBottom w:val="0"/>
          <w:divBdr>
            <w:top w:val="none" w:sz="0" w:space="0" w:color="auto"/>
            <w:left w:val="none" w:sz="0" w:space="0" w:color="auto"/>
            <w:bottom w:val="none" w:sz="0" w:space="0" w:color="auto"/>
            <w:right w:val="none" w:sz="0" w:space="0" w:color="auto"/>
          </w:divBdr>
        </w:div>
      </w:divsChild>
    </w:div>
    <w:div w:id="540362673">
      <w:bodyDiv w:val="1"/>
      <w:marLeft w:val="0"/>
      <w:marRight w:val="0"/>
      <w:marTop w:val="0"/>
      <w:marBottom w:val="0"/>
      <w:divBdr>
        <w:top w:val="none" w:sz="0" w:space="0" w:color="auto"/>
        <w:left w:val="none" w:sz="0" w:space="0" w:color="auto"/>
        <w:bottom w:val="none" w:sz="0" w:space="0" w:color="auto"/>
        <w:right w:val="none" w:sz="0" w:space="0" w:color="auto"/>
      </w:divBdr>
    </w:div>
    <w:div w:id="553473269">
      <w:bodyDiv w:val="1"/>
      <w:marLeft w:val="0"/>
      <w:marRight w:val="0"/>
      <w:marTop w:val="0"/>
      <w:marBottom w:val="0"/>
      <w:divBdr>
        <w:top w:val="none" w:sz="0" w:space="0" w:color="auto"/>
        <w:left w:val="none" w:sz="0" w:space="0" w:color="auto"/>
        <w:bottom w:val="none" w:sz="0" w:space="0" w:color="auto"/>
        <w:right w:val="none" w:sz="0" w:space="0" w:color="auto"/>
      </w:divBdr>
      <w:divsChild>
        <w:div w:id="422804012">
          <w:marLeft w:val="0"/>
          <w:marRight w:val="0"/>
          <w:marTop w:val="0"/>
          <w:marBottom w:val="0"/>
          <w:divBdr>
            <w:top w:val="none" w:sz="0" w:space="0" w:color="auto"/>
            <w:left w:val="none" w:sz="0" w:space="0" w:color="auto"/>
            <w:bottom w:val="none" w:sz="0" w:space="0" w:color="auto"/>
            <w:right w:val="none" w:sz="0" w:space="0" w:color="auto"/>
          </w:divBdr>
        </w:div>
      </w:divsChild>
    </w:div>
    <w:div w:id="621422544">
      <w:bodyDiv w:val="1"/>
      <w:marLeft w:val="0"/>
      <w:marRight w:val="0"/>
      <w:marTop w:val="0"/>
      <w:marBottom w:val="0"/>
      <w:divBdr>
        <w:top w:val="none" w:sz="0" w:space="0" w:color="auto"/>
        <w:left w:val="none" w:sz="0" w:space="0" w:color="auto"/>
        <w:bottom w:val="none" w:sz="0" w:space="0" w:color="auto"/>
        <w:right w:val="none" w:sz="0" w:space="0" w:color="auto"/>
      </w:divBdr>
    </w:div>
    <w:div w:id="627929674">
      <w:bodyDiv w:val="1"/>
      <w:marLeft w:val="0"/>
      <w:marRight w:val="0"/>
      <w:marTop w:val="0"/>
      <w:marBottom w:val="0"/>
      <w:divBdr>
        <w:top w:val="none" w:sz="0" w:space="0" w:color="auto"/>
        <w:left w:val="none" w:sz="0" w:space="0" w:color="auto"/>
        <w:bottom w:val="none" w:sz="0" w:space="0" w:color="auto"/>
        <w:right w:val="none" w:sz="0" w:space="0" w:color="auto"/>
      </w:divBdr>
    </w:div>
    <w:div w:id="651644345">
      <w:bodyDiv w:val="1"/>
      <w:marLeft w:val="0"/>
      <w:marRight w:val="0"/>
      <w:marTop w:val="0"/>
      <w:marBottom w:val="0"/>
      <w:divBdr>
        <w:top w:val="none" w:sz="0" w:space="0" w:color="auto"/>
        <w:left w:val="none" w:sz="0" w:space="0" w:color="auto"/>
        <w:bottom w:val="none" w:sz="0" w:space="0" w:color="auto"/>
        <w:right w:val="none" w:sz="0" w:space="0" w:color="auto"/>
      </w:divBdr>
      <w:divsChild>
        <w:div w:id="803233946">
          <w:marLeft w:val="0"/>
          <w:marRight w:val="0"/>
          <w:marTop w:val="0"/>
          <w:marBottom w:val="0"/>
          <w:divBdr>
            <w:top w:val="none" w:sz="0" w:space="0" w:color="auto"/>
            <w:left w:val="none" w:sz="0" w:space="0" w:color="auto"/>
            <w:bottom w:val="none" w:sz="0" w:space="0" w:color="auto"/>
            <w:right w:val="none" w:sz="0" w:space="0" w:color="auto"/>
          </w:divBdr>
        </w:div>
      </w:divsChild>
    </w:div>
    <w:div w:id="668364969">
      <w:bodyDiv w:val="1"/>
      <w:marLeft w:val="0"/>
      <w:marRight w:val="0"/>
      <w:marTop w:val="0"/>
      <w:marBottom w:val="0"/>
      <w:divBdr>
        <w:top w:val="none" w:sz="0" w:space="0" w:color="auto"/>
        <w:left w:val="none" w:sz="0" w:space="0" w:color="auto"/>
        <w:bottom w:val="none" w:sz="0" w:space="0" w:color="auto"/>
        <w:right w:val="none" w:sz="0" w:space="0" w:color="auto"/>
      </w:divBdr>
      <w:divsChild>
        <w:div w:id="1181970704">
          <w:marLeft w:val="0"/>
          <w:marRight w:val="0"/>
          <w:marTop w:val="0"/>
          <w:marBottom w:val="0"/>
          <w:divBdr>
            <w:top w:val="none" w:sz="0" w:space="0" w:color="auto"/>
            <w:left w:val="none" w:sz="0" w:space="0" w:color="auto"/>
            <w:bottom w:val="none" w:sz="0" w:space="0" w:color="auto"/>
            <w:right w:val="none" w:sz="0" w:space="0" w:color="auto"/>
          </w:divBdr>
          <w:divsChild>
            <w:div w:id="16108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43757">
      <w:bodyDiv w:val="1"/>
      <w:marLeft w:val="0"/>
      <w:marRight w:val="0"/>
      <w:marTop w:val="0"/>
      <w:marBottom w:val="0"/>
      <w:divBdr>
        <w:top w:val="none" w:sz="0" w:space="0" w:color="auto"/>
        <w:left w:val="none" w:sz="0" w:space="0" w:color="auto"/>
        <w:bottom w:val="none" w:sz="0" w:space="0" w:color="auto"/>
        <w:right w:val="none" w:sz="0" w:space="0" w:color="auto"/>
      </w:divBdr>
      <w:divsChild>
        <w:div w:id="157773833">
          <w:marLeft w:val="0"/>
          <w:marRight w:val="0"/>
          <w:marTop w:val="0"/>
          <w:marBottom w:val="0"/>
          <w:divBdr>
            <w:top w:val="none" w:sz="0" w:space="0" w:color="auto"/>
            <w:left w:val="none" w:sz="0" w:space="0" w:color="auto"/>
            <w:bottom w:val="none" w:sz="0" w:space="0" w:color="auto"/>
            <w:right w:val="none" w:sz="0" w:space="0" w:color="auto"/>
          </w:divBdr>
          <w:divsChild>
            <w:div w:id="903106065">
              <w:marLeft w:val="0"/>
              <w:marRight w:val="0"/>
              <w:marTop w:val="0"/>
              <w:marBottom w:val="0"/>
              <w:divBdr>
                <w:top w:val="none" w:sz="0" w:space="0" w:color="auto"/>
                <w:left w:val="none" w:sz="0" w:space="0" w:color="auto"/>
                <w:bottom w:val="none" w:sz="0" w:space="0" w:color="auto"/>
                <w:right w:val="none" w:sz="0" w:space="0" w:color="auto"/>
              </w:divBdr>
              <w:divsChild>
                <w:div w:id="2647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03531">
      <w:bodyDiv w:val="1"/>
      <w:marLeft w:val="0"/>
      <w:marRight w:val="0"/>
      <w:marTop w:val="0"/>
      <w:marBottom w:val="0"/>
      <w:divBdr>
        <w:top w:val="none" w:sz="0" w:space="0" w:color="auto"/>
        <w:left w:val="none" w:sz="0" w:space="0" w:color="auto"/>
        <w:bottom w:val="none" w:sz="0" w:space="0" w:color="auto"/>
        <w:right w:val="none" w:sz="0" w:space="0" w:color="auto"/>
      </w:divBdr>
    </w:div>
    <w:div w:id="706954652">
      <w:bodyDiv w:val="1"/>
      <w:marLeft w:val="0"/>
      <w:marRight w:val="0"/>
      <w:marTop w:val="0"/>
      <w:marBottom w:val="0"/>
      <w:divBdr>
        <w:top w:val="none" w:sz="0" w:space="0" w:color="auto"/>
        <w:left w:val="none" w:sz="0" w:space="0" w:color="auto"/>
        <w:bottom w:val="none" w:sz="0" w:space="0" w:color="auto"/>
        <w:right w:val="none" w:sz="0" w:space="0" w:color="auto"/>
      </w:divBdr>
      <w:divsChild>
        <w:div w:id="1233079316">
          <w:marLeft w:val="0"/>
          <w:marRight w:val="0"/>
          <w:marTop w:val="0"/>
          <w:marBottom w:val="0"/>
          <w:divBdr>
            <w:top w:val="none" w:sz="0" w:space="0" w:color="auto"/>
            <w:left w:val="none" w:sz="0" w:space="0" w:color="auto"/>
            <w:bottom w:val="none" w:sz="0" w:space="0" w:color="auto"/>
            <w:right w:val="none" w:sz="0" w:space="0" w:color="auto"/>
          </w:divBdr>
          <w:divsChild>
            <w:div w:id="181744474">
              <w:marLeft w:val="0"/>
              <w:marRight w:val="0"/>
              <w:marTop w:val="0"/>
              <w:marBottom w:val="0"/>
              <w:divBdr>
                <w:top w:val="none" w:sz="0" w:space="0" w:color="auto"/>
                <w:left w:val="none" w:sz="0" w:space="0" w:color="auto"/>
                <w:bottom w:val="none" w:sz="0" w:space="0" w:color="auto"/>
                <w:right w:val="none" w:sz="0" w:space="0" w:color="auto"/>
              </w:divBdr>
            </w:div>
            <w:div w:id="605118656">
              <w:marLeft w:val="0"/>
              <w:marRight w:val="0"/>
              <w:marTop w:val="0"/>
              <w:marBottom w:val="0"/>
              <w:divBdr>
                <w:top w:val="none" w:sz="0" w:space="0" w:color="auto"/>
                <w:left w:val="none" w:sz="0" w:space="0" w:color="auto"/>
                <w:bottom w:val="none" w:sz="0" w:space="0" w:color="auto"/>
                <w:right w:val="none" w:sz="0" w:space="0" w:color="auto"/>
              </w:divBdr>
              <w:divsChild>
                <w:div w:id="1973897926">
                  <w:marLeft w:val="0"/>
                  <w:marRight w:val="0"/>
                  <w:marTop w:val="0"/>
                  <w:marBottom w:val="0"/>
                  <w:divBdr>
                    <w:top w:val="none" w:sz="0" w:space="0" w:color="auto"/>
                    <w:left w:val="none" w:sz="0" w:space="0" w:color="auto"/>
                    <w:bottom w:val="none" w:sz="0" w:space="0" w:color="auto"/>
                    <w:right w:val="none" w:sz="0" w:space="0" w:color="auto"/>
                  </w:divBdr>
                  <w:divsChild>
                    <w:div w:id="25147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529317">
      <w:bodyDiv w:val="1"/>
      <w:marLeft w:val="0"/>
      <w:marRight w:val="0"/>
      <w:marTop w:val="0"/>
      <w:marBottom w:val="0"/>
      <w:divBdr>
        <w:top w:val="none" w:sz="0" w:space="0" w:color="auto"/>
        <w:left w:val="none" w:sz="0" w:space="0" w:color="auto"/>
        <w:bottom w:val="none" w:sz="0" w:space="0" w:color="auto"/>
        <w:right w:val="none" w:sz="0" w:space="0" w:color="auto"/>
      </w:divBdr>
    </w:div>
    <w:div w:id="708997412">
      <w:bodyDiv w:val="1"/>
      <w:marLeft w:val="0"/>
      <w:marRight w:val="0"/>
      <w:marTop w:val="0"/>
      <w:marBottom w:val="0"/>
      <w:divBdr>
        <w:top w:val="none" w:sz="0" w:space="0" w:color="auto"/>
        <w:left w:val="none" w:sz="0" w:space="0" w:color="auto"/>
        <w:bottom w:val="none" w:sz="0" w:space="0" w:color="auto"/>
        <w:right w:val="none" w:sz="0" w:space="0" w:color="auto"/>
      </w:divBdr>
      <w:divsChild>
        <w:div w:id="1723478327">
          <w:marLeft w:val="0"/>
          <w:marRight w:val="0"/>
          <w:marTop w:val="0"/>
          <w:marBottom w:val="0"/>
          <w:divBdr>
            <w:top w:val="none" w:sz="0" w:space="0" w:color="auto"/>
            <w:left w:val="none" w:sz="0" w:space="0" w:color="auto"/>
            <w:bottom w:val="none" w:sz="0" w:space="0" w:color="auto"/>
            <w:right w:val="none" w:sz="0" w:space="0" w:color="auto"/>
          </w:divBdr>
          <w:divsChild>
            <w:div w:id="296223807">
              <w:marLeft w:val="0"/>
              <w:marRight w:val="0"/>
              <w:marTop w:val="0"/>
              <w:marBottom w:val="0"/>
              <w:divBdr>
                <w:top w:val="none" w:sz="0" w:space="0" w:color="auto"/>
                <w:left w:val="none" w:sz="0" w:space="0" w:color="auto"/>
                <w:bottom w:val="none" w:sz="0" w:space="0" w:color="auto"/>
                <w:right w:val="none" w:sz="0" w:space="0" w:color="auto"/>
              </w:divBdr>
              <w:divsChild>
                <w:div w:id="19986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48229">
      <w:bodyDiv w:val="1"/>
      <w:marLeft w:val="0"/>
      <w:marRight w:val="0"/>
      <w:marTop w:val="0"/>
      <w:marBottom w:val="0"/>
      <w:divBdr>
        <w:top w:val="none" w:sz="0" w:space="0" w:color="auto"/>
        <w:left w:val="none" w:sz="0" w:space="0" w:color="auto"/>
        <w:bottom w:val="none" w:sz="0" w:space="0" w:color="auto"/>
        <w:right w:val="none" w:sz="0" w:space="0" w:color="auto"/>
      </w:divBdr>
      <w:divsChild>
        <w:div w:id="161749438">
          <w:marLeft w:val="0"/>
          <w:marRight w:val="0"/>
          <w:marTop w:val="0"/>
          <w:marBottom w:val="0"/>
          <w:divBdr>
            <w:top w:val="none" w:sz="0" w:space="0" w:color="auto"/>
            <w:left w:val="none" w:sz="0" w:space="0" w:color="auto"/>
            <w:bottom w:val="none" w:sz="0" w:space="0" w:color="auto"/>
            <w:right w:val="none" w:sz="0" w:space="0" w:color="auto"/>
          </w:divBdr>
        </w:div>
      </w:divsChild>
    </w:div>
    <w:div w:id="750472257">
      <w:bodyDiv w:val="1"/>
      <w:marLeft w:val="0"/>
      <w:marRight w:val="0"/>
      <w:marTop w:val="0"/>
      <w:marBottom w:val="0"/>
      <w:divBdr>
        <w:top w:val="none" w:sz="0" w:space="0" w:color="auto"/>
        <w:left w:val="none" w:sz="0" w:space="0" w:color="auto"/>
        <w:bottom w:val="none" w:sz="0" w:space="0" w:color="auto"/>
        <w:right w:val="none" w:sz="0" w:space="0" w:color="auto"/>
      </w:divBdr>
      <w:divsChild>
        <w:div w:id="1316883154">
          <w:marLeft w:val="0"/>
          <w:marRight w:val="0"/>
          <w:marTop w:val="0"/>
          <w:marBottom w:val="0"/>
          <w:divBdr>
            <w:top w:val="none" w:sz="0" w:space="0" w:color="auto"/>
            <w:left w:val="none" w:sz="0" w:space="0" w:color="auto"/>
            <w:bottom w:val="none" w:sz="0" w:space="0" w:color="auto"/>
            <w:right w:val="none" w:sz="0" w:space="0" w:color="auto"/>
          </w:divBdr>
        </w:div>
      </w:divsChild>
    </w:div>
    <w:div w:id="761100970">
      <w:bodyDiv w:val="1"/>
      <w:marLeft w:val="0"/>
      <w:marRight w:val="0"/>
      <w:marTop w:val="0"/>
      <w:marBottom w:val="0"/>
      <w:divBdr>
        <w:top w:val="none" w:sz="0" w:space="0" w:color="auto"/>
        <w:left w:val="none" w:sz="0" w:space="0" w:color="auto"/>
        <w:bottom w:val="none" w:sz="0" w:space="0" w:color="auto"/>
        <w:right w:val="none" w:sz="0" w:space="0" w:color="auto"/>
      </w:divBdr>
    </w:div>
    <w:div w:id="792551724">
      <w:bodyDiv w:val="1"/>
      <w:marLeft w:val="0"/>
      <w:marRight w:val="0"/>
      <w:marTop w:val="0"/>
      <w:marBottom w:val="0"/>
      <w:divBdr>
        <w:top w:val="none" w:sz="0" w:space="0" w:color="auto"/>
        <w:left w:val="none" w:sz="0" w:space="0" w:color="auto"/>
        <w:bottom w:val="none" w:sz="0" w:space="0" w:color="auto"/>
        <w:right w:val="none" w:sz="0" w:space="0" w:color="auto"/>
      </w:divBdr>
      <w:divsChild>
        <w:div w:id="131021082">
          <w:marLeft w:val="0"/>
          <w:marRight w:val="0"/>
          <w:marTop w:val="0"/>
          <w:marBottom w:val="0"/>
          <w:divBdr>
            <w:top w:val="none" w:sz="0" w:space="0" w:color="auto"/>
            <w:left w:val="none" w:sz="0" w:space="0" w:color="auto"/>
            <w:bottom w:val="none" w:sz="0" w:space="0" w:color="auto"/>
            <w:right w:val="none" w:sz="0" w:space="0" w:color="auto"/>
          </w:divBdr>
        </w:div>
      </w:divsChild>
    </w:div>
    <w:div w:id="810637924">
      <w:bodyDiv w:val="1"/>
      <w:marLeft w:val="0"/>
      <w:marRight w:val="0"/>
      <w:marTop w:val="0"/>
      <w:marBottom w:val="0"/>
      <w:divBdr>
        <w:top w:val="none" w:sz="0" w:space="0" w:color="auto"/>
        <w:left w:val="none" w:sz="0" w:space="0" w:color="auto"/>
        <w:bottom w:val="none" w:sz="0" w:space="0" w:color="auto"/>
        <w:right w:val="none" w:sz="0" w:space="0" w:color="auto"/>
      </w:divBdr>
    </w:div>
    <w:div w:id="840705677">
      <w:bodyDiv w:val="1"/>
      <w:marLeft w:val="0"/>
      <w:marRight w:val="0"/>
      <w:marTop w:val="0"/>
      <w:marBottom w:val="0"/>
      <w:divBdr>
        <w:top w:val="none" w:sz="0" w:space="0" w:color="auto"/>
        <w:left w:val="none" w:sz="0" w:space="0" w:color="auto"/>
        <w:bottom w:val="none" w:sz="0" w:space="0" w:color="auto"/>
        <w:right w:val="none" w:sz="0" w:space="0" w:color="auto"/>
      </w:divBdr>
      <w:divsChild>
        <w:div w:id="192772916">
          <w:marLeft w:val="2374"/>
          <w:marRight w:val="2374"/>
          <w:marTop w:val="0"/>
          <w:marBottom w:val="0"/>
          <w:divBdr>
            <w:top w:val="none" w:sz="0" w:space="0" w:color="auto"/>
            <w:left w:val="none" w:sz="0" w:space="0" w:color="auto"/>
            <w:bottom w:val="none" w:sz="0" w:space="0" w:color="auto"/>
            <w:right w:val="none" w:sz="0" w:space="0" w:color="auto"/>
          </w:divBdr>
        </w:div>
      </w:divsChild>
    </w:div>
    <w:div w:id="896085173">
      <w:bodyDiv w:val="1"/>
      <w:marLeft w:val="0"/>
      <w:marRight w:val="0"/>
      <w:marTop w:val="0"/>
      <w:marBottom w:val="0"/>
      <w:divBdr>
        <w:top w:val="none" w:sz="0" w:space="0" w:color="auto"/>
        <w:left w:val="none" w:sz="0" w:space="0" w:color="auto"/>
        <w:bottom w:val="none" w:sz="0" w:space="0" w:color="auto"/>
        <w:right w:val="none" w:sz="0" w:space="0" w:color="auto"/>
      </w:divBdr>
      <w:divsChild>
        <w:div w:id="660081136">
          <w:marLeft w:val="0"/>
          <w:marRight w:val="0"/>
          <w:marTop w:val="0"/>
          <w:marBottom w:val="0"/>
          <w:divBdr>
            <w:top w:val="none" w:sz="0" w:space="0" w:color="auto"/>
            <w:left w:val="none" w:sz="0" w:space="0" w:color="auto"/>
            <w:bottom w:val="none" w:sz="0" w:space="0" w:color="auto"/>
            <w:right w:val="none" w:sz="0" w:space="0" w:color="auto"/>
          </w:divBdr>
        </w:div>
      </w:divsChild>
    </w:div>
    <w:div w:id="940381554">
      <w:bodyDiv w:val="1"/>
      <w:marLeft w:val="0"/>
      <w:marRight w:val="0"/>
      <w:marTop w:val="0"/>
      <w:marBottom w:val="0"/>
      <w:divBdr>
        <w:top w:val="none" w:sz="0" w:space="0" w:color="auto"/>
        <w:left w:val="none" w:sz="0" w:space="0" w:color="auto"/>
        <w:bottom w:val="none" w:sz="0" w:space="0" w:color="auto"/>
        <w:right w:val="none" w:sz="0" w:space="0" w:color="auto"/>
      </w:divBdr>
    </w:div>
    <w:div w:id="958486310">
      <w:bodyDiv w:val="1"/>
      <w:marLeft w:val="0"/>
      <w:marRight w:val="0"/>
      <w:marTop w:val="0"/>
      <w:marBottom w:val="0"/>
      <w:divBdr>
        <w:top w:val="none" w:sz="0" w:space="0" w:color="auto"/>
        <w:left w:val="none" w:sz="0" w:space="0" w:color="auto"/>
        <w:bottom w:val="none" w:sz="0" w:space="0" w:color="auto"/>
        <w:right w:val="none" w:sz="0" w:space="0" w:color="auto"/>
      </w:divBdr>
    </w:div>
    <w:div w:id="968440052">
      <w:bodyDiv w:val="1"/>
      <w:marLeft w:val="0"/>
      <w:marRight w:val="0"/>
      <w:marTop w:val="0"/>
      <w:marBottom w:val="0"/>
      <w:divBdr>
        <w:top w:val="none" w:sz="0" w:space="0" w:color="auto"/>
        <w:left w:val="none" w:sz="0" w:space="0" w:color="auto"/>
        <w:bottom w:val="none" w:sz="0" w:space="0" w:color="auto"/>
        <w:right w:val="none" w:sz="0" w:space="0" w:color="auto"/>
      </w:divBdr>
    </w:div>
    <w:div w:id="1000963159">
      <w:bodyDiv w:val="1"/>
      <w:marLeft w:val="0"/>
      <w:marRight w:val="0"/>
      <w:marTop w:val="0"/>
      <w:marBottom w:val="0"/>
      <w:divBdr>
        <w:top w:val="none" w:sz="0" w:space="0" w:color="auto"/>
        <w:left w:val="none" w:sz="0" w:space="0" w:color="auto"/>
        <w:bottom w:val="none" w:sz="0" w:space="0" w:color="auto"/>
        <w:right w:val="none" w:sz="0" w:space="0" w:color="auto"/>
      </w:divBdr>
    </w:div>
    <w:div w:id="1016076306">
      <w:bodyDiv w:val="1"/>
      <w:marLeft w:val="0"/>
      <w:marRight w:val="0"/>
      <w:marTop w:val="0"/>
      <w:marBottom w:val="0"/>
      <w:divBdr>
        <w:top w:val="none" w:sz="0" w:space="0" w:color="auto"/>
        <w:left w:val="none" w:sz="0" w:space="0" w:color="auto"/>
        <w:bottom w:val="none" w:sz="0" w:space="0" w:color="auto"/>
        <w:right w:val="none" w:sz="0" w:space="0" w:color="auto"/>
      </w:divBdr>
    </w:div>
    <w:div w:id="1105421160">
      <w:bodyDiv w:val="1"/>
      <w:marLeft w:val="0"/>
      <w:marRight w:val="0"/>
      <w:marTop w:val="0"/>
      <w:marBottom w:val="0"/>
      <w:divBdr>
        <w:top w:val="none" w:sz="0" w:space="0" w:color="auto"/>
        <w:left w:val="none" w:sz="0" w:space="0" w:color="auto"/>
        <w:bottom w:val="none" w:sz="0" w:space="0" w:color="auto"/>
        <w:right w:val="none" w:sz="0" w:space="0" w:color="auto"/>
      </w:divBdr>
    </w:div>
    <w:div w:id="1169714270">
      <w:bodyDiv w:val="1"/>
      <w:marLeft w:val="0"/>
      <w:marRight w:val="0"/>
      <w:marTop w:val="0"/>
      <w:marBottom w:val="0"/>
      <w:divBdr>
        <w:top w:val="none" w:sz="0" w:space="0" w:color="auto"/>
        <w:left w:val="none" w:sz="0" w:space="0" w:color="auto"/>
        <w:bottom w:val="none" w:sz="0" w:space="0" w:color="auto"/>
        <w:right w:val="none" w:sz="0" w:space="0" w:color="auto"/>
      </w:divBdr>
    </w:div>
    <w:div w:id="1200246411">
      <w:bodyDiv w:val="1"/>
      <w:marLeft w:val="0"/>
      <w:marRight w:val="0"/>
      <w:marTop w:val="0"/>
      <w:marBottom w:val="0"/>
      <w:divBdr>
        <w:top w:val="none" w:sz="0" w:space="0" w:color="auto"/>
        <w:left w:val="none" w:sz="0" w:space="0" w:color="auto"/>
        <w:bottom w:val="none" w:sz="0" w:space="0" w:color="auto"/>
        <w:right w:val="none" w:sz="0" w:space="0" w:color="auto"/>
      </w:divBdr>
    </w:div>
    <w:div w:id="1246649375">
      <w:bodyDiv w:val="1"/>
      <w:marLeft w:val="0"/>
      <w:marRight w:val="0"/>
      <w:marTop w:val="0"/>
      <w:marBottom w:val="0"/>
      <w:divBdr>
        <w:top w:val="none" w:sz="0" w:space="0" w:color="auto"/>
        <w:left w:val="none" w:sz="0" w:space="0" w:color="auto"/>
        <w:bottom w:val="none" w:sz="0" w:space="0" w:color="auto"/>
        <w:right w:val="none" w:sz="0" w:space="0" w:color="auto"/>
      </w:divBdr>
      <w:divsChild>
        <w:div w:id="252053289">
          <w:marLeft w:val="0"/>
          <w:marRight w:val="0"/>
          <w:marTop w:val="0"/>
          <w:marBottom w:val="0"/>
          <w:divBdr>
            <w:top w:val="none" w:sz="0" w:space="0" w:color="auto"/>
            <w:left w:val="none" w:sz="0" w:space="0" w:color="auto"/>
            <w:bottom w:val="none" w:sz="0" w:space="0" w:color="auto"/>
            <w:right w:val="none" w:sz="0" w:space="0" w:color="auto"/>
          </w:divBdr>
          <w:divsChild>
            <w:div w:id="153495685">
              <w:marLeft w:val="0"/>
              <w:marRight w:val="0"/>
              <w:marTop w:val="0"/>
              <w:marBottom w:val="0"/>
              <w:divBdr>
                <w:top w:val="none" w:sz="0" w:space="0" w:color="auto"/>
                <w:left w:val="none" w:sz="0" w:space="0" w:color="auto"/>
                <w:bottom w:val="none" w:sz="0" w:space="0" w:color="auto"/>
                <w:right w:val="none" w:sz="0" w:space="0" w:color="auto"/>
              </w:divBdr>
              <w:divsChild>
                <w:div w:id="9626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129209">
      <w:bodyDiv w:val="1"/>
      <w:marLeft w:val="0"/>
      <w:marRight w:val="0"/>
      <w:marTop w:val="0"/>
      <w:marBottom w:val="0"/>
      <w:divBdr>
        <w:top w:val="none" w:sz="0" w:space="0" w:color="auto"/>
        <w:left w:val="none" w:sz="0" w:space="0" w:color="auto"/>
        <w:bottom w:val="none" w:sz="0" w:space="0" w:color="auto"/>
        <w:right w:val="none" w:sz="0" w:space="0" w:color="auto"/>
      </w:divBdr>
      <w:divsChild>
        <w:div w:id="1346204043">
          <w:marLeft w:val="0"/>
          <w:marRight w:val="0"/>
          <w:marTop w:val="0"/>
          <w:marBottom w:val="0"/>
          <w:divBdr>
            <w:top w:val="none" w:sz="0" w:space="0" w:color="auto"/>
            <w:left w:val="none" w:sz="0" w:space="0" w:color="auto"/>
            <w:bottom w:val="none" w:sz="0" w:space="0" w:color="auto"/>
            <w:right w:val="none" w:sz="0" w:space="0" w:color="auto"/>
          </w:divBdr>
          <w:divsChild>
            <w:div w:id="1916937547">
              <w:marLeft w:val="0"/>
              <w:marRight w:val="0"/>
              <w:marTop w:val="0"/>
              <w:marBottom w:val="0"/>
              <w:divBdr>
                <w:top w:val="none" w:sz="0" w:space="0" w:color="auto"/>
                <w:left w:val="none" w:sz="0" w:space="0" w:color="auto"/>
                <w:bottom w:val="none" w:sz="0" w:space="0" w:color="auto"/>
                <w:right w:val="none" w:sz="0" w:space="0" w:color="auto"/>
              </w:divBdr>
            </w:div>
          </w:divsChild>
        </w:div>
        <w:div w:id="1808429813">
          <w:marLeft w:val="0"/>
          <w:marRight w:val="0"/>
          <w:marTop w:val="0"/>
          <w:marBottom w:val="0"/>
          <w:divBdr>
            <w:top w:val="none" w:sz="0" w:space="0" w:color="auto"/>
            <w:left w:val="none" w:sz="0" w:space="0" w:color="auto"/>
            <w:bottom w:val="none" w:sz="0" w:space="0" w:color="auto"/>
            <w:right w:val="none" w:sz="0" w:space="0" w:color="auto"/>
          </w:divBdr>
          <w:divsChild>
            <w:div w:id="971445969">
              <w:marLeft w:val="0"/>
              <w:marRight w:val="0"/>
              <w:marTop w:val="0"/>
              <w:marBottom w:val="0"/>
              <w:divBdr>
                <w:top w:val="none" w:sz="0" w:space="0" w:color="auto"/>
                <w:left w:val="none" w:sz="0" w:space="0" w:color="auto"/>
                <w:bottom w:val="none" w:sz="0" w:space="0" w:color="auto"/>
                <w:right w:val="none" w:sz="0" w:space="0" w:color="auto"/>
              </w:divBdr>
              <w:divsChild>
                <w:div w:id="690958921">
                  <w:marLeft w:val="0"/>
                  <w:marRight w:val="0"/>
                  <w:marTop w:val="0"/>
                  <w:marBottom w:val="0"/>
                  <w:divBdr>
                    <w:top w:val="none" w:sz="0" w:space="0" w:color="auto"/>
                    <w:left w:val="none" w:sz="0" w:space="0" w:color="auto"/>
                    <w:bottom w:val="none" w:sz="0" w:space="0" w:color="auto"/>
                    <w:right w:val="none" w:sz="0" w:space="0" w:color="auto"/>
                  </w:divBdr>
                  <w:divsChild>
                    <w:div w:id="4083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2094">
      <w:bodyDiv w:val="1"/>
      <w:marLeft w:val="0"/>
      <w:marRight w:val="0"/>
      <w:marTop w:val="0"/>
      <w:marBottom w:val="0"/>
      <w:divBdr>
        <w:top w:val="none" w:sz="0" w:space="0" w:color="auto"/>
        <w:left w:val="none" w:sz="0" w:space="0" w:color="auto"/>
        <w:bottom w:val="none" w:sz="0" w:space="0" w:color="auto"/>
        <w:right w:val="none" w:sz="0" w:space="0" w:color="auto"/>
      </w:divBdr>
    </w:div>
    <w:div w:id="1276253074">
      <w:bodyDiv w:val="1"/>
      <w:marLeft w:val="0"/>
      <w:marRight w:val="0"/>
      <w:marTop w:val="0"/>
      <w:marBottom w:val="0"/>
      <w:divBdr>
        <w:top w:val="none" w:sz="0" w:space="0" w:color="auto"/>
        <w:left w:val="none" w:sz="0" w:space="0" w:color="auto"/>
        <w:bottom w:val="none" w:sz="0" w:space="0" w:color="auto"/>
        <w:right w:val="none" w:sz="0" w:space="0" w:color="auto"/>
      </w:divBdr>
      <w:divsChild>
        <w:div w:id="878668769">
          <w:marLeft w:val="0"/>
          <w:marRight w:val="0"/>
          <w:marTop w:val="0"/>
          <w:marBottom w:val="0"/>
          <w:divBdr>
            <w:top w:val="none" w:sz="0" w:space="0" w:color="auto"/>
            <w:left w:val="none" w:sz="0" w:space="0" w:color="auto"/>
            <w:bottom w:val="none" w:sz="0" w:space="0" w:color="auto"/>
            <w:right w:val="none" w:sz="0" w:space="0" w:color="auto"/>
          </w:divBdr>
          <w:divsChild>
            <w:div w:id="575626685">
              <w:marLeft w:val="0"/>
              <w:marRight w:val="0"/>
              <w:marTop w:val="0"/>
              <w:marBottom w:val="0"/>
              <w:divBdr>
                <w:top w:val="none" w:sz="0" w:space="0" w:color="auto"/>
                <w:left w:val="none" w:sz="0" w:space="0" w:color="auto"/>
                <w:bottom w:val="none" w:sz="0" w:space="0" w:color="auto"/>
                <w:right w:val="none" w:sz="0" w:space="0" w:color="auto"/>
              </w:divBdr>
              <w:divsChild>
                <w:div w:id="14360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063283">
      <w:bodyDiv w:val="1"/>
      <w:marLeft w:val="0"/>
      <w:marRight w:val="0"/>
      <w:marTop w:val="0"/>
      <w:marBottom w:val="0"/>
      <w:divBdr>
        <w:top w:val="none" w:sz="0" w:space="0" w:color="auto"/>
        <w:left w:val="none" w:sz="0" w:space="0" w:color="auto"/>
        <w:bottom w:val="none" w:sz="0" w:space="0" w:color="auto"/>
        <w:right w:val="none" w:sz="0" w:space="0" w:color="auto"/>
      </w:divBdr>
      <w:divsChild>
        <w:div w:id="500465405">
          <w:marLeft w:val="0"/>
          <w:marRight w:val="0"/>
          <w:marTop w:val="0"/>
          <w:marBottom w:val="0"/>
          <w:divBdr>
            <w:top w:val="none" w:sz="0" w:space="0" w:color="auto"/>
            <w:left w:val="none" w:sz="0" w:space="0" w:color="auto"/>
            <w:bottom w:val="none" w:sz="0" w:space="0" w:color="auto"/>
            <w:right w:val="none" w:sz="0" w:space="0" w:color="auto"/>
          </w:divBdr>
          <w:divsChild>
            <w:div w:id="1471437007">
              <w:marLeft w:val="0"/>
              <w:marRight w:val="0"/>
              <w:marTop w:val="0"/>
              <w:marBottom w:val="0"/>
              <w:divBdr>
                <w:top w:val="none" w:sz="0" w:space="0" w:color="auto"/>
                <w:left w:val="none" w:sz="0" w:space="0" w:color="auto"/>
                <w:bottom w:val="none" w:sz="0" w:space="0" w:color="auto"/>
                <w:right w:val="none" w:sz="0" w:space="0" w:color="auto"/>
              </w:divBdr>
              <w:divsChild>
                <w:div w:id="619336906">
                  <w:marLeft w:val="0"/>
                  <w:marRight w:val="0"/>
                  <w:marTop w:val="0"/>
                  <w:marBottom w:val="0"/>
                  <w:divBdr>
                    <w:top w:val="none" w:sz="0" w:space="0" w:color="auto"/>
                    <w:left w:val="none" w:sz="0" w:space="0" w:color="auto"/>
                    <w:bottom w:val="none" w:sz="0" w:space="0" w:color="auto"/>
                    <w:right w:val="none" w:sz="0" w:space="0" w:color="auto"/>
                  </w:divBdr>
                  <w:divsChild>
                    <w:div w:id="116485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11653">
          <w:marLeft w:val="0"/>
          <w:marRight w:val="0"/>
          <w:marTop w:val="0"/>
          <w:marBottom w:val="0"/>
          <w:divBdr>
            <w:top w:val="none" w:sz="0" w:space="0" w:color="auto"/>
            <w:left w:val="none" w:sz="0" w:space="0" w:color="auto"/>
            <w:bottom w:val="none" w:sz="0" w:space="0" w:color="auto"/>
            <w:right w:val="none" w:sz="0" w:space="0" w:color="auto"/>
          </w:divBdr>
          <w:divsChild>
            <w:div w:id="1185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29246">
      <w:bodyDiv w:val="1"/>
      <w:marLeft w:val="0"/>
      <w:marRight w:val="0"/>
      <w:marTop w:val="0"/>
      <w:marBottom w:val="0"/>
      <w:divBdr>
        <w:top w:val="none" w:sz="0" w:space="0" w:color="auto"/>
        <w:left w:val="none" w:sz="0" w:space="0" w:color="auto"/>
        <w:bottom w:val="none" w:sz="0" w:space="0" w:color="auto"/>
        <w:right w:val="none" w:sz="0" w:space="0" w:color="auto"/>
      </w:divBdr>
    </w:div>
    <w:div w:id="1300920485">
      <w:bodyDiv w:val="1"/>
      <w:marLeft w:val="0"/>
      <w:marRight w:val="0"/>
      <w:marTop w:val="0"/>
      <w:marBottom w:val="0"/>
      <w:divBdr>
        <w:top w:val="none" w:sz="0" w:space="0" w:color="auto"/>
        <w:left w:val="none" w:sz="0" w:space="0" w:color="auto"/>
        <w:bottom w:val="none" w:sz="0" w:space="0" w:color="auto"/>
        <w:right w:val="none" w:sz="0" w:space="0" w:color="auto"/>
      </w:divBdr>
    </w:div>
    <w:div w:id="1322388742">
      <w:bodyDiv w:val="1"/>
      <w:marLeft w:val="0"/>
      <w:marRight w:val="0"/>
      <w:marTop w:val="0"/>
      <w:marBottom w:val="0"/>
      <w:divBdr>
        <w:top w:val="none" w:sz="0" w:space="0" w:color="auto"/>
        <w:left w:val="none" w:sz="0" w:space="0" w:color="auto"/>
        <w:bottom w:val="none" w:sz="0" w:space="0" w:color="auto"/>
        <w:right w:val="none" w:sz="0" w:space="0" w:color="auto"/>
      </w:divBdr>
      <w:divsChild>
        <w:div w:id="1352872322">
          <w:marLeft w:val="0"/>
          <w:marRight w:val="0"/>
          <w:marTop w:val="0"/>
          <w:marBottom w:val="0"/>
          <w:divBdr>
            <w:top w:val="none" w:sz="0" w:space="0" w:color="auto"/>
            <w:left w:val="none" w:sz="0" w:space="0" w:color="auto"/>
            <w:bottom w:val="none" w:sz="0" w:space="0" w:color="auto"/>
            <w:right w:val="none" w:sz="0" w:space="0" w:color="auto"/>
          </w:divBdr>
          <w:divsChild>
            <w:div w:id="1866140725">
              <w:marLeft w:val="0"/>
              <w:marRight w:val="0"/>
              <w:marTop w:val="0"/>
              <w:marBottom w:val="0"/>
              <w:divBdr>
                <w:top w:val="none" w:sz="0" w:space="0" w:color="auto"/>
                <w:left w:val="none" w:sz="0" w:space="0" w:color="auto"/>
                <w:bottom w:val="none" w:sz="0" w:space="0" w:color="auto"/>
                <w:right w:val="none" w:sz="0" w:space="0" w:color="auto"/>
              </w:divBdr>
            </w:div>
          </w:divsChild>
        </w:div>
        <w:div w:id="486745950">
          <w:marLeft w:val="0"/>
          <w:marRight w:val="0"/>
          <w:marTop w:val="0"/>
          <w:marBottom w:val="0"/>
          <w:divBdr>
            <w:top w:val="none" w:sz="0" w:space="0" w:color="auto"/>
            <w:left w:val="none" w:sz="0" w:space="0" w:color="auto"/>
            <w:bottom w:val="none" w:sz="0" w:space="0" w:color="auto"/>
            <w:right w:val="none" w:sz="0" w:space="0" w:color="auto"/>
          </w:divBdr>
          <w:divsChild>
            <w:div w:id="2081323581">
              <w:marLeft w:val="0"/>
              <w:marRight w:val="0"/>
              <w:marTop w:val="0"/>
              <w:marBottom w:val="0"/>
              <w:divBdr>
                <w:top w:val="none" w:sz="0" w:space="0" w:color="auto"/>
                <w:left w:val="none" w:sz="0" w:space="0" w:color="auto"/>
                <w:bottom w:val="none" w:sz="0" w:space="0" w:color="auto"/>
                <w:right w:val="none" w:sz="0" w:space="0" w:color="auto"/>
              </w:divBdr>
              <w:divsChild>
                <w:div w:id="558563578">
                  <w:marLeft w:val="0"/>
                  <w:marRight w:val="0"/>
                  <w:marTop w:val="0"/>
                  <w:marBottom w:val="0"/>
                  <w:divBdr>
                    <w:top w:val="none" w:sz="0" w:space="0" w:color="auto"/>
                    <w:left w:val="none" w:sz="0" w:space="0" w:color="auto"/>
                    <w:bottom w:val="none" w:sz="0" w:space="0" w:color="auto"/>
                    <w:right w:val="none" w:sz="0" w:space="0" w:color="auto"/>
                  </w:divBdr>
                  <w:divsChild>
                    <w:div w:id="18475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392924">
      <w:bodyDiv w:val="1"/>
      <w:marLeft w:val="0"/>
      <w:marRight w:val="0"/>
      <w:marTop w:val="0"/>
      <w:marBottom w:val="0"/>
      <w:divBdr>
        <w:top w:val="none" w:sz="0" w:space="0" w:color="auto"/>
        <w:left w:val="none" w:sz="0" w:space="0" w:color="auto"/>
        <w:bottom w:val="none" w:sz="0" w:space="0" w:color="auto"/>
        <w:right w:val="none" w:sz="0" w:space="0" w:color="auto"/>
      </w:divBdr>
    </w:div>
    <w:div w:id="1392388327">
      <w:bodyDiv w:val="1"/>
      <w:marLeft w:val="0"/>
      <w:marRight w:val="0"/>
      <w:marTop w:val="0"/>
      <w:marBottom w:val="0"/>
      <w:divBdr>
        <w:top w:val="none" w:sz="0" w:space="0" w:color="auto"/>
        <w:left w:val="none" w:sz="0" w:space="0" w:color="auto"/>
        <w:bottom w:val="none" w:sz="0" w:space="0" w:color="auto"/>
        <w:right w:val="none" w:sz="0" w:space="0" w:color="auto"/>
      </w:divBdr>
    </w:div>
    <w:div w:id="1419058794">
      <w:bodyDiv w:val="1"/>
      <w:marLeft w:val="0"/>
      <w:marRight w:val="0"/>
      <w:marTop w:val="0"/>
      <w:marBottom w:val="0"/>
      <w:divBdr>
        <w:top w:val="none" w:sz="0" w:space="0" w:color="auto"/>
        <w:left w:val="none" w:sz="0" w:space="0" w:color="auto"/>
        <w:bottom w:val="none" w:sz="0" w:space="0" w:color="auto"/>
        <w:right w:val="none" w:sz="0" w:space="0" w:color="auto"/>
      </w:divBdr>
      <w:divsChild>
        <w:div w:id="1051926953">
          <w:marLeft w:val="0"/>
          <w:marRight w:val="0"/>
          <w:marTop w:val="0"/>
          <w:marBottom w:val="0"/>
          <w:divBdr>
            <w:top w:val="none" w:sz="0" w:space="0" w:color="auto"/>
            <w:left w:val="none" w:sz="0" w:space="0" w:color="auto"/>
            <w:bottom w:val="none" w:sz="0" w:space="0" w:color="auto"/>
            <w:right w:val="none" w:sz="0" w:space="0" w:color="auto"/>
          </w:divBdr>
        </w:div>
      </w:divsChild>
    </w:div>
    <w:div w:id="1420054269">
      <w:bodyDiv w:val="1"/>
      <w:marLeft w:val="0"/>
      <w:marRight w:val="0"/>
      <w:marTop w:val="0"/>
      <w:marBottom w:val="0"/>
      <w:divBdr>
        <w:top w:val="none" w:sz="0" w:space="0" w:color="auto"/>
        <w:left w:val="none" w:sz="0" w:space="0" w:color="auto"/>
        <w:bottom w:val="none" w:sz="0" w:space="0" w:color="auto"/>
        <w:right w:val="none" w:sz="0" w:space="0" w:color="auto"/>
      </w:divBdr>
    </w:div>
    <w:div w:id="1434667604">
      <w:bodyDiv w:val="1"/>
      <w:marLeft w:val="0"/>
      <w:marRight w:val="0"/>
      <w:marTop w:val="0"/>
      <w:marBottom w:val="0"/>
      <w:divBdr>
        <w:top w:val="none" w:sz="0" w:space="0" w:color="auto"/>
        <w:left w:val="none" w:sz="0" w:space="0" w:color="auto"/>
        <w:bottom w:val="none" w:sz="0" w:space="0" w:color="auto"/>
        <w:right w:val="none" w:sz="0" w:space="0" w:color="auto"/>
      </w:divBdr>
    </w:div>
    <w:div w:id="1541936237">
      <w:bodyDiv w:val="1"/>
      <w:marLeft w:val="0"/>
      <w:marRight w:val="0"/>
      <w:marTop w:val="0"/>
      <w:marBottom w:val="0"/>
      <w:divBdr>
        <w:top w:val="none" w:sz="0" w:space="0" w:color="auto"/>
        <w:left w:val="none" w:sz="0" w:space="0" w:color="auto"/>
        <w:bottom w:val="none" w:sz="0" w:space="0" w:color="auto"/>
        <w:right w:val="none" w:sz="0" w:space="0" w:color="auto"/>
      </w:divBdr>
    </w:div>
    <w:div w:id="1590889281">
      <w:bodyDiv w:val="1"/>
      <w:marLeft w:val="0"/>
      <w:marRight w:val="0"/>
      <w:marTop w:val="0"/>
      <w:marBottom w:val="0"/>
      <w:divBdr>
        <w:top w:val="none" w:sz="0" w:space="0" w:color="auto"/>
        <w:left w:val="none" w:sz="0" w:space="0" w:color="auto"/>
        <w:bottom w:val="none" w:sz="0" w:space="0" w:color="auto"/>
        <w:right w:val="none" w:sz="0" w:space="0" w:color="auto"/>
      </w:divBdr>
    </w:div>
    <w:div w:id="1656029417">
      <w:bodyDiv w:val="1"/>
      <w:marLeft w:val="0"/>
      <w:marRight w:val="0"/>
      <w:marTop w:val="0"/>
      <w:marBottom w:val="0"/>
      <w:divBdr>
        <w:top w:val="none" w:sz="0" w:space="0" w:color="auto"/>
        <w:left w:val="none" w:sz="0" w:space="0" w:color="auto"/>
        <w:bottom w:val="none" w:sz="0" w:space="0" w:color="auto"/>
        <w:right w:val="none" w:sz="0" w:space="0" w:color="auto"/>
      </w:divBdr>
      <w:divsChild>
        <w:div w:id="1436557293">
          <w:marLeft w:val="0"/>
          <w:marRight w:val="0"/>
          <w:marTop w:val="0"/>
          <w:marBottom w:val="0"/>
          <w:divBdr>
            <w:top w:val="none" w:sz="0" w:space="0" w:color="auto"/>
            <w:left w:val="none" w:sz="0" w:space="0" w:color="auto"/>
            <w:bottom w:val="none" w:sz="0" w:space="0" w:color="auto"/>
            <w:right w:val="none" w:sz="0" w:space="0" w:color="auto"/>
          </w:divBdr>
        </w:div>
      </w:divsChild>
    </w:div>
    <w:div w:id="1694266755">
      <w:bodyDiv w:val="1"/>
      <w:marLeft w:val="0"/>
      <w:marRight w:val="0"/>
      <w:marTop w:val="0"/>
      <w:marBottom w:val="0"/>
      <w:divBdr>
        <w:top w:val="none" w:sz="0" w:space="0" w:color="auto"/>
        <w:left w:val="none" w:sz="0" w:space="0" w:color="auto"/>
        <w:bottom w:val="none" w:sz="0" w:space="0" w:color="auto"/>
        <w:right w:val="none" w:sz="0" w:space="0" w:color="auto"/>
      </w:divBdr>
    </w:div>
    <w:div w:id="1727222329">
      <w:bodyDiv w:val="1"/>
      <w:marLeft w:val="0"/>
      <w:marRight w:val="0"/>
      <w:marTop w:val="0"/>
      <w:marBottom w:val="0"/>
      <w:divBdr>
        <w:top w:val="none" w:sz="0" w:space="0" w:color="auto"/>
        <w:left w:val="none" w:sz="0" w:space="0" w:color="auto"/>
        <w:bottom w:val="none" w:sz="0" w:space="0" w:color="auto"/>
        <w:right w:val="none" w:sz="0" w:space="0" w:color="auto"/>
      </w:divBdr>
    </w:div>
    <w:div w:id="1729376304">
      <w:bodyDiv w:val="1"/>
      <w:marLeft w:val="0"/>
      <w:marRight w:val="0"/>
      <w:marTop w:val="0"/>
      <w:marBottom w:val="0"/>
      <w:divBdr>
        <w:top w:val="none" w:sz="0" w:space="0" w:color="auto"/>
        <w:left w:val="none" w:sz="0" w:space="0" w:color="auto"/>
        <w:bottom w:val="none" w:sz="0" w:space="0" w:color="auto"/>
        <w:right w:val="none" w:sz="0" w:space="0" w:color="auto"/>
      </w:divBdr>
    </w:div>
    <w:div w:id="1754668003">
      <w:bodyDiv w:val="1"/>
      <w:marLeft w:val="0"/>
      <w:marRight w:val="0"/>
      <w:marTop w:val="0"/>
      <w:marBottom w:val="0"/>
      <w:divBdr>
        <w:top w:val="none" w:sz="0" w:space="0" w:color="auto"/>
        <w:left w:val="none" w:sz="0" w:space="0" w:color="auto"/>
        <w:bottom w:val="none" w:sz="0" w:space="0" w:color="auto"/>
        <w:right w:val="none" w:sz="0" w:space="0" w:color="auto"/>
      </w:divBdr>
    </w:div>
    <w:div w:id="1792700560">
      <w:bodyDiv w:val="1"/>
      <w:marLeft w:val="0"/>
      <w:marRight w:val="0"/>
      <w:marTop w:val="0"/>
      <w:marBottom w:val="0"/>
      <w:divBdr>
        <w:top w:val="none" w:sz="0" w:space="0" w:color="auto"/>
        <w:left w:val="none" w:sz="0" w:space="0" w:color="auto"/>
        <w:bottom w:val="none" w:sz="0" w:space="0" w:color="auto"/>
        <w:right w:val="none" w:sz="0" w:space="0" w:color="auto"/>
      </w:divBdr>
    </w:div>
    <w:div w:id="1875996892">
      <w:bodyDiv w:val="1"/>
      <w:marLeft w:val="0"/>
      <w:marRight w:val="0"/>
      <w:marTop w:val="0"/>
      <w:marBottom w:val="0"/>
      <w:divBdr>
        <w:top w:val="none" w:sz="0" w:space="0" w:color="auto"/>
        <w:left w:val="none" w:sz="0" w:space="0" w:color="auto"/>
        <w:bottom w:val="none" w:sz="0" w:space="0" w:color="auto"/>
        <w:right w:val="none" w:sz="0" w:space="0" w:color="auto"/>
      </w:divBdr>
    </w:div>
    <w:div w:id="1995061297">
      <w:bodyDiv w:val="1"/>
      <w:marLeft w:val="0"/>
      <w:marRight w:val="0"/>
      <w:marTop w:val="0"/>
      <w:marBottom w:val="0"/>
      <w:divBdr>
        <w:top w:val="none" w:sz="0" w:space="0" w:color="auto"/>
        <w:left w:val="none" w:sz="0" w:space="0" w:color="auto"/>
        <w:bottom w:val="none" w:sz="0" w:space="0" w:color="auto"/>
        <w:right w:val="none" w:sz="0" w:space="0" w:color="auto"/>
      </w:divBdr>
    </w:div>
    <w:div w:id="2046131170">
      <w:bodyDiv w:val="1"/>
      <w:marLeft w:val="0"/>
      <w:marRight w:val="0"/>
      <w:marTop w:val="0"/>
      <w:marBottom w:val="0"/>
      <w:divBdr>
        <w:top w:val="none" w:sz="0" w:space="0" w:color="auto"/>
        <w:left w:val="none" w:sz="0" w:space="0" w:color="auto"/>
        <w:bottom w:val="none" w:sz="0" w:space="0" w:color="auto"/>
        <w:right w:val="none" w:sz="0" w:space="0" w:color="auto"/>
      </w:divBdr>
    </w:div>
    <w:div w:id="2053379764">
      <w:bodyDiv w:val="1"/>
      <w:marLeft w:val="0"/>
      <w:marRight w:val="0"/>
      <w:marTop w:val="0"/>
      <w:marBottom w:val="0"/>
      <w:divBdr>
        <w:top w:val="none" w:sz="0" w:space="0" w:color="auto"/>
        <w:left w:val="none" w:sz="0" w:space="0" w:color="auto"/>
        <w:bottom w:val="none" w:sz="0" w:space="0" w:color="auto"/>
        <w:right w:val="none" w:sz="0" w:space="0" w:color="auto"/>
      </w:divBdr>
      <w:divsChild>
        <w:div w:id="1725565442">
          <w:marLeft w:val="0"/>
          <w:marRight w:val="0"/>
          <w:marTop w:val="0"/>
          <w:marBottom w:val="0"/>
          <w:divBdr>
            <w:top w:val="none" w:sz="0" w:space="0" w:color="auto"/>
            <w:left w:val="none" w:sz="0" w:space="0" w:color="auto"/>
            <w:bottom w:val="none" w:sz="0" w:space="0" w:color="auto"/>
            <w:right w:val="none" w:sz="0" w:space="0" w:color="auto"/>
          </w:divBdr>
        </w:div>
      </w:divsChild>
    </w:div>
    <w:div w:id="2056151588">
      <w:bodyDiv w:val="1"/>
      <w:marLeft w:val="0"/>
      <w:marRight w:val="0"/>
      <w:marTop w:val="0"/>
      <w:marBottom w:val="0"/>
      <w:divBdr>
        <w:top w:val="none" w:sz="0" w:space="0" w:color="auto"/>
        <w:left w:val="none" w:sz="0" w:space="0" w:color="auto"/>
        <w:bottom w:val="none" w:sz="0" w:space="0" w:color="auto"/>
        <w:right w:val="none" w:sz="0" w:space="0" w:color="auto"/>
      </w:divBdr>
    </w:div>
    <w:div w:id="2059551433">
      <w:bodyDiv w:val="1"/>
      <w:marLeft w:val="0"/>
      <w:marRight w:val="0"/>
      <w:marTop w:val="0"/>
      <w:marBottom w:val="0"/>
      <w:divBdr>
        <w:top w:val="none" w:sz="0" w:space="0" w:color="auto"/>
        <w:left w:val="none" w:sz="0" w:space="0" w:color="auto"/>
        <w:bottom w:val="none" w:sz="0" w:space="0" w:color="auto"/>
        <w:right w:val="none" w:sz="0" w:space="0" w:color="auto"/>
      </w:divBdr>
      <w:divsChild>
        <w:div w:id="618414121">
          <w:marLeft w:val="0"/>
          <w:marRight w:val="0"/>
          <w:marTop w:val="0"/>
          <w:marBottom w:val="0"/>
          <w:divBdr>
            <w:top w:val="none" w:sz="0" w:space="0" w:color="auto"/>
            <w:left w:val="none" w:sz="0" w:space="0" w:color="auto"/>
            <w:bottom w:val="none" w:sz="0" w:space="0" w:color="auto"/>
            <w:right w:val="none" w:sz="0" w:space="0" w:color="auto"/>
          </w:divBdr>
        </w:div>
        <w:div w:id="1077284190">
          <w:marLeft w:val="0"/>
          <w:marRight w:val="0"/>
          <w:marTop w:val="0"/>
          <w:marBottom w:val="0"/>
          <w:divBdr>
            <w:top w:val="none" w:sz="0" w:space="0" w:color="auto"/>
            <w:left w:val="none" w:sz="0" w:space="0" w:color="auto"/>
            <w:bottom w:val="none" w:sz="0" w:space="0" w:color="auto"/>
            <w:right w:val="none" w:sz="0" w:space="0" w:color="auto"/>
          </w:divBdr>
        </w:div>
      </w:divsChild>
    </w:div>
    <w:div w:id="2077849319">
      <w:bodyDiv w:val="1"/>
      <w:marLeft w:val="0"/>
      <w:marRight w:val="0"/>
      <w:marTop w:val="0"/>
      <w:marBottom w:val="0"/>
      <w:divBdr>
        <w:top w:val="none" w:sz="0" w:space="0" w:color="auto"/>
        <w:left w:val="none" w:sz="0" w:space="0" w:color="auto"/>
        <w:bottom w:val="none" w:sz="0" w:space="0" w:color="auto"/>
        <w:right w:val="none" w:sz="0" w:space="0" w:color="auto"/>
      </w:divBdr>
      <w:divsChild>
        <w:div w:id="219484625">
          <w:marLeft w:val="0"/>
          <w:marRight w:val="0"/>
          <w:marTop w:val="0"/>
          <w:marBottom w:val="0"/>
          <w:divBdr>
            <w:top w:val="none" w:sz="0" w:space="0" w:color="auto"/>
            <w:left w:val="none" w:sz="0" w:space="0" w:color="auto"/>
            <w:bottom w:val="none" w:sz="0" w:space="0" w:color="auto"/>
            <w:right w:val="none" w:sz="0" w:space="0" w:color="auto"/>
          </w:divBdr>
          <w:divsChild>
            <w:div w:id="385642684">
              <w:marLeft w:val="0"/>
              <w:marRight w:val="0"/>
              <w:marTop w:val="0"/>
              <w:marBottom w:val="0"/>
              <w:divBdr>
                <w:top w:val="none" w:sz="0" w:space="0" w:color="auto"/>
                <w:left w:val="none" w:sz="0" w:space="0" w:color="auto"/>
                <w:bottom w:val="none" w:sz="0" w:space="0" w:color="auto"/>
                <w:right w:val="none" w:sz="0" w:space="0" w:color="auto"/>
              </w:divBdr>
              <w:divsChild>
                <w:div w:id="1081834572">
                  <w:marLeft w:val="0"/>
                  <w:marRight w:val="0"/>
                  <w:marTop w:val="0"/>
                  <w:marBottom w:val="0"/>
                  <w:divBdr>
                    <w:top w:val="none" w:sz="0" w:space="0" w:color="auto"/>
                    <w:left w:val="none" w:sz="0" w:space="0" w:color="auto"/>
                    <w:bottom w:val="none" w:sz="0" w:space="0" w:color="auto"/>
                    <w:right w:val="none" w:sz="0" w:space="0" w:color="auto"/>
                  </w:divBdr>
                  <w:divsChild>
                    <w:div w:id="3875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50431">
      <w:bodyDiv w:val="1"/>
      <w:marLeft w:val="0"/>
      <w:marRight w:val="0"/>
      <w:marTop w:val="0"/>
      <w:marBottom w:val="0"/>
      <w:divBdr>
        <w:top w:val="none" w:sz="0" w:space="0" w:color="auto"/>
        <w:left w:val="none" w:sz="0" w:space="0" w:color="auto"/>
        <w:bottom w:val="none" w:sz="0" w:space="0" w:color="auto"/>
        <w:right w:val="none" w:sz="0" w:space="0" w:color="auto"/>
      </w:divBdr>
    </w:div>
    <w:div w:id="2099477466">
      <w:bodyDiv w:val="1"/>
      <w:marLeft w:val="0"/>
      <w:marRight w:val="0"/>
      <w:marTop w:val="0"/>
      <w:marBottom w:val="0"/>
      <w:divBdr>
        <w:top w:val="none" w:sz="0" w:space="0" w:color="auto"/>
        <w:left w:val="none" w:sz="0" w:space="0" w:color="auto"/>
        <w:bottom w:val="none" w:sz="0" w:space="0" w:color="auto"/>
        <w:right w:val="none" w:sz="0" w:space="0" w:color="auto"/>
      </w:divBdr>
    </w:div>
    <w:div w:id="211400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turemarketinsights.com/customization-available/rep-gb-1797" TargetMode="External"/><Relationship Id="rId13" Type="http://schemas.openxmlformats.org/officeDocument/2006/relationships/hyperlink" Target="https://www.futuremarketinsights.com/reports/temporary-storage-buildings-market" TargetMode="External"/><Relationship Id="rId18" Type="http://schemas.openxmlformats.org/officeDocument/2006/relationships/hyperlink" Target="https://www.futuremarketinsights.com" TargetMode="External"/><Relationship Id="rId3" Type="http://schemas.openxmlformats.org/officeDocument/2006/relationships/settings" Target="settings.xml"/><Relationship Id="rId21" Type="http://schemas.openxmlformats.org/officeDocument/2006/relationships/hyperlink" Target="https://twitter.com/FMI_Research" TargetMode="External"/><Relationship Id="rId7" Type="http://schemas.openxmlformats.org/officeDocument/2006/relationships/hyperlink" Target="https://www.futuremarketinsights.com/ask-the-analyst/rep-gb-1797" TargetMode="External"/><Relationship Id="rId12" Type="http://schemas.openxmlformats.org/officeDocument/2006/relationships/hyperlink" Target="https://www.futuremarketinsights.com/reports/workover-rigs-market" TargetMode="External"/><Relationship Id="rId17" Type="http://schemas.openxmlformats.org/officeDocument/2006/relationships/hyperlink" Target="mailto:sales@futuremarketinsights.com" TargetMode="External"/><Relationship Id="rId2" Type="http://schemas.openxmlformats.org/officeDocument/2006/relationships/styles" Target="styles.xml"/><Relationship Id="rId16" Type="http://schemas.openxmlformats.org/officeDocument/2006/relationships/hyperlink" Target="https://www.futuremarketinsights.com/" TargetMode="External"/><Relationship Id="rId20" Type="http://schemas.openxmlformats.org/officeDocument/2006/relationships/hyperlink" Target="https://www.linkedin.com/company/future-market-insights/" TargetMode="External"/><Relationship Id="rId1" Type="http://schemas.openxmlformats.org/officeDocument/2006/relationships/numbering" Target="numbering.xml"/><Relationship Id="rId6" Type="http://schemas.openxmlformats.org/officeDocument/2006/relationships/hyperlink" Target="https://www.futuremarketinsights.com/reports/sample/rep-gb-1797" TargetMode="External"/><Relationship Id="rId11" Type="http://schemas.openxmlformats.org/officeDocument/2006/relationships/hyperlink" Target="https://www.futuremarketinsights.com/reports/unmanned-aerial-vehicle-market" TargetMode="External"/><Relationship Id="rId24" Type="http://schemas.openxmlformats.org/officeDocument/2006/relationships/theme" Target="theme/theme1.xml"/><Relationship Id="rId5" Type="http://schemas.openxmlformats.org/officeDocument/2006/relationships/hyperlink" Target="https://www.futuremarketinsights.com/reports/aerial-work-platforms-market" TargetMode="External"/><Relationship Id="rId15" Type="http://schemas.openxmlformats.org/officeDocument/2006/relationships/hyperlink" Target="https://www.futuremarketinsights.com/reports/3d-laser-scanner-market" TargetMode="External"/><Relationship Id="rId23" Type="http://schemas.openxmlformats.org/officeDocument/2006/relationships/fontTable" Target="fontTable.xml"/><Relationship Id="rId10" Type="http://schemas.openxmlformats.org/officeDocument/2006/relationships/hyperlink" Target="https://www.futuremarketinsights.com/category/industrial-automation" TargetMode="External"/><Relationship Id="rId19" Type="http://schemas.openxmlformats.org/officeDocument/2006/relationships/hyperlink" Target="https://www.futuremarketinsights.com/reports/aerial-work-platforms-market" TargetMode="External"/><Relationship Id="rId4" Type="http://schemas.openxmlformats.org/officeDocument/2006/relationships/webSettings" Target="webSettings.xml"/><Relationship Id="rId9" Type="http://schemas.openxmlformats.org/officeDocument/2006/relationships/hyperlink" Target="https://www.futuremarketinsights.com/toc/rep-gb-1797" TargetMode="External"/><Relationship Id="rId14" Type="http://schemas.openxmlformats.org/officeDocument/2006/relationships/hyperlink" Target="https://www.futuremarketinsights.com/reports/temporary-fencing-panels-market" TargetMode="External"/><Relationship Id="rId22" Type="http://schemas.openxmlformats.org/officeDocument/2006/relationships/hyperlink" Target="https://www.futuremarketinsights.com/blo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Tanmay Bandre</dc:creator>
  <cp:keywords/>
  <dc:description/>
  <cp:lastModifiedBy>Ankush Nikam</cp:lastModifiedBy>
  <cp:revision>16</cp:revision>
  <dcterms:created xsi:type="dcterms:W3CDTF">2022-08-10T09:35:00Z</dcterms:created>
  <dcterms:modified xsi:type="dcterms:W3CDTF">2022-08-11T07:18:00Z</dcterms:modified>
</cp:coreProperties>
</file>