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BD" w:rsidRPr="006E01E6" w:rsidRDefault="00736A5B" w:rsidP="006E01E6">
      <w:pPr>
        <w:spacing w:line="360" w:lineRule="auto"/>
        <w:jc w:val="both"/>
        <w:rPr>
          <w:rFonts w:ascii="Times New Roman" w:hAnsi="Times New Roman" w:cs="Times New Roman"/>
          <w:b/>
          <w:sz w:val="28"/>
          <w:szCs w:val="28"/>
        </w:rPr>
      </w:pPr>
      <w:r w:rsidRPr="00736A5B">
        <w:rPr>
          <w:rFonts w:ascii="Times New Roman" w:hAnsi="Times New Roman" w:cs="Times New Roman"/>
          <w:b/>
          <w:sz w:val="28"/>
          <w:szCs w:val="28"/>
        </w:rPr>
        <w:t xml:space="preserve">Call for vegan cosmetics to take the Floral Extract Market reach a revenue of US$ 3.8 </w:t>
      </w:r>
      <w:proofErr w:type="spellStart"/>
      <w:r w:rsidRPr="00736A5B">
        <w:rPr>
          <w:rFonts w:ascii="Times New Roman" w:hAnsi="Times New Roman" w:cs="Times New Roman"/>
          <w:b/>
          <w:sz w:val="28"/>
          <w:szCs w:val="28"/>
        </w:rPr>
        <w:t>Bn</w:t>
      </w:r>
      <w:proofErr w:type="spellEnd"/>
      <w:r w:rsidRPr="00736A5B">
        <w:rPr>
          <w:rFonts w:ascii="Times New Roman" w:hAnsi="Times New Roman" w:cs="Times New Roman"/>
          <w:b/>
          <w:sz w:val="28"/>
          <w:szCs w:val="28"/>
        </w:rPr>
        <w:t xml:space="preserve"> at a CAGR of 5.1% during the forecast period of 2022-29. Get data analysis by FMI</w:t>
      </w:r>
    </w:p>
    <w:p w:rsidR="006524BD" w:rsidRPr="006E01E6" w:rsidRDefault="0044442D" w:rsidP="006E01E6">
      <w:pPr>
        <w:spacing w:line="360" w:lineRule="auto"/>
        <w:jc w:val="both"/>
        <w:rPr>
          <w:rFonts w:ascii="Times New Roman" w:hAnsi="Times New Roman" w:cs="Times New Roman"/>
          <w:b/>
          <w:sz w:val="28"/>
          <w:szCs w:val="28"/>
        </w:rPr>
      </w:pPr>
      <w:r w:rsidRPr="006E01E6">
        <w:rPr>
          <w:rFonts w:ascii="Times New Roman" w:hAnsi="Times New Roman" w:cs="Times New Roman"/>
          <w:b/>
          <w:sz w:val="28"/>
          <w:szCs w:val="28"/>
        </w:rPr>
        <w:t>The restraints that floral extract market is subject to include higher costs of extraction processes. Future Market Insights has walked through these facts with insights in its latest market study entitled ‘Floral Extract Mark</w:t>
      </w:r>
      <w:bookmarkStart w:id="0" w:name="_GoBack"/>
      <w:bookmarkEnd w:id="0"/>
      <w:r w:rsidRPr="006E01E6">
        <w:rPr>
          <w:rFonts w:ascii="Times New Roman" w:hAnsi="Times New Roman" w:cs="Times New Roman"/>
          <w:b/>
          <w:sz w:val="28"/>
          <w:szCs w:val="28"/>
        </w:rPr>
        <w:t>et’.</w:t>
      </w:r>
    </w:p>
    <w:p w:rsidR="006524BD" w:rsidRPr="006E01E6" w:rsidRDefault="006524BD" w:rsidP="006E01E6">
      <w:pPr>
        <w:spacing w:line="360" w:lineRule="auto"/>
        <w:jc w:val="both"/>
        <w:rPr>
          <w:rFonts w:ascii="Times New Roman" w:hAnsi="Times New Roman" w:cs="Times New Roman"/>
          <w:sz w:val="28"/>
          <w:szCs w:val="28"/>
        </w:rPr>
      </w:pPr>
      <w:r w:rsidRPr="006E01E6">
        <w:rPr>
          <w:rFonts w:ascii="Times New Roman" w:hAnsi="Times New Roman" w:cs="Times New Roman"/>
          <w:b/>
          <w:bCs/>
          <w:sz w:val="28"/>
          <w:szCs w:val="28"/>
        </w:rPr>
        <w:t xml:space="preserve">NEWARK, Del: </w:t>
      </w:r>
      <w:r w:rsidRPr="006E01E6">
        <w:rPr>
          <w:rFonts w:ascii="Times New Roman" w:hAnsi="Times New Roman" w:cs="Times New Roman"/>
          <w:sz w:val="28"/>
          <w:szCs w:val="28"/>
        </w:rPr>
        <w:t xml:space="preserve">The global </w:t>
      </w:r>
      <w:hyperlink r:id="rId5" w:history="1">
        <w:r w:rsidRPr="006E01E6">
          <w:rPr>
            <w:rStyle w:val="Hyperlink"/>
            <w:rFonts w:ascii="Times New Roman" w:hAnsi="Times New Roman" w:cs="Times New Roman"/>
            <w:sz w:val="28"/>
            <w:szCs w:val="28"/>
          </w:rPr>
          <w:t>floral extract market</w:t>
        </w:r>
      </w:hyperlink>
      <w:r w:rsidRPr="006E01E6">
        <w:rPr>
          <w:rFonts w:ascii="Times New Roman" w:hAnsi="Times New Roman" w:cs="Times New Roman"/>
          <w:sz w:val="28"/>
          <w:szCs w:val="28"/>
        </w:rPr>
        <w:t xml:space="preserve"> stands at US$ 2.6 </w:t>
      </w:r>
      <w:proofErr w:type="spellStart"/>
      <w:r w:rsidRPr="006E01E6">
        <w:rPr>
          <w:rFonts w:ascii="Times New Roman" w:hAnsi="Times New Roman" w:cs="Times New Roman"/>
          <w:sz w:val="28"/>
          <w:szCs w:val="28"/>
        </w:rPr>
        <w:t>Bn</w:t>
      </w:r>
      <w:proofErr w:type="spellEnd"/>
      <w:r w:rsidRPr="006E01E6">
        <w:rPr>
          <w:rFonts w:ascii="Times New Roman" w:hAnsi="Times New Roman" w:cs="Times New Roman"/>
          <w:sz w:val="28"/>
          <w:szCs w:val="28"/>
        </w:rPr>
        <w:t xml:space="preserve"> and is expected to reach US$ 3.8 </w:t>
      </w:r>
      <w:proofErr w:type="spellStart"/>
      <w:r w:rsidRPr="006E01E6">
        <w:rPr>
          <w:rFonts w:ascii="Times New Roman" w:hAnsi="Times New Roman" w:cs="Times New Roman"/>
          <w:sz w:val="28"/>
          <w:szCs w:val="28"/>
        </w:rPr>
        <w:t>Bn</w:t>
      </w:r>
      <w:proofErr w:type="spellEnd"/>
      <w:r w:rsidRPr="006E01E6">
        <w:rPr>
          <w:rFonts w:ascii="Times New Roman" w:hAnsi="Times New Roman" w:cs="Times New Roman"/>
          <w:sz w:val="28"/>
          <w:szCs w:val="28"/>
        </w:rPr>
        <w:t xml:space="preserve"> by the year 2029 at a CAGR</w:t>
      </w:r>
      <w:r w:rsidR="00AE25DD" w:rsidRPr="006E01E6">
        <w:rPr>
          <w:rFonts w:ascii="Times New Roman" w:hAnsi="Times New Roman" w:cs="Times New Roman"/>
          <w:sz w:val="28"/>
          <w:szCs w:val="28"/>
        </w:rPr>
        <w:t xml:space="preserve"> of 5.1% between 2022 and 2029.</w:t>
      </w:r>
    </w:p>
    <w:p w:rsidR="006524BD" w:rsidRPr="006E01E6" w:rsidRDefault="006524BD" w:rsidP="006E01E6">
      <w:pPr>
        <w:spacing w:line="360" w:lineRule="auto"/>
        <w:jc w:val="both"/>
        <w:rPr>
          <w:rFonts w:ascii="Times New Roman" w:hAnsi="Times New Roman" w:cs="Times New Roman"/>
          <w:sz w:val="28"/>
          <w:szCs w:val="28"/>
        </w:rPr>
      </w:pPr>
      <w:r w:rsidRPr="006E01E6">
        <w:rPr>
          <w:rFonts w:ascii="Times New Roman" w:hAnsi="Times New Roman" w:cs="Times New Roman"/>
          <w:sz w:val="28"/>
          <w:szCs w:val="28"/>
        </w:rPr>
        <w:t xml:space="preserve">Floral essential oils have been contributing for more than 60% of the overall market, as the key participants are concentrating on manufacturing absolutes, thereby capitalizing on an ever-increasing demand for premium perfumes and fragrances. Also, growing awareness regarding the vitality of organically-sourced and skin care products is expected to accelerate the floral extract market. </w:t>
      </w:r>
    </w:p>
    <w:p w:rsidR="006524BD" w:rsidRPr="006E01E6" w:rsidRDefault="006524BD" w:rsidP="006E01E6">
      <w:pPr>
        <w:spacing w:line="360" w:lineRule="auto"/>
        <w:jc w:val="both"/>
        <w:rPr>
          <w:rFonts w:ascii="Times New Roman" w:hAnsi="Times New Roman" w:cs="Times New Roman"/>
          <w:sz w:val="28"/>
          <w:szCs w:val="28"/>
        </w:rPr>
      </w:pPr>
      <w:r w:rsidRPr="006E01E6">
        <w:rPr>
          <w:rFonts w:ascii="Times New Roman" w:hAnsi="Times New Roman" w:cs="Times New Roman"/>
          <w:sz w:val="28"/>
          <w:szCs w:val="28"/>
        </w:rPr>
        <w:t xml:space="preserve">Additionally, changing lifestyle, growing demand for organic cosmetics, and preference for vegan extracts are driving the floral extract market. Environmentally-friendliness is taken care of by itself. These days, formulations of cosmetics like body lotions and facial creams contain floral extract. </w:t>
      </w:r>
    </w:p>
    <w:p w:rsidR="006524BD" w:rsidRPr="006E01E6" w:rsidRDefault="006524BD" w:rsidP="006E01E6">
      <w:pPr>
        <w:spacing w:line="360" w:lineRule="auto"/>
        <w:jc w:val="both"/>
        <w:rPr>
          <w:rFonts w:ascii="Times New Roman" w:hAnsi="Times New Roman" w:cs="Times New Roman"/>
          <w:sz w:val="28"/>
          <w:szCs w:val="28"/>
        </w:rPr>
      </w:pPr>
      <w:r w:rsidRPr="006E01E6">
        <w:rPr>
          <w:rFonts w:ascii="Times New Roman" w:hAnsi="Times New Roman" w:cs="Times New Roman"/>
          <w:sz w:val="28"/>
          <w:szCs w:val="28"/>
        </w:rPr>
        <w:t xml:space="preserve">It has been observed that social consciousness has taken over craving for synthetic products, which is actually compelling the key participants to go for natural ingredient mixed/organic products. Floral extract serves the purpose over here. </w:t>
      </w:r>
    </w:p>
    <w:p w:rsidR="00AE25DD" w:rsidRPr="006E01E6" w:rsidRDefault="00AE25DD" w:rsidP="006E01E6">
      <w:pPr>
        <w:rPr>
          <w:rFonts w:ascii="Times New Roman" w:hAnsi="Times New Roman" w:cs="Times New Roman"/>
          <w:color w:val="000000" w:themeColor="text1"/>
          <w:sz w:val="28"/>
          <w:szCs w:val="28"/>
        </w:rPr>
      </w:pPr>
      <w:r w:rsidRPr="006E01E6">
        <w:rPr>
          <w:rFonts w:ascii="Times New Roman" w:hAnsi="Times New Roman" w:cs="Times New Roman"/>
          <w:b/>
          <w:bCs/>
          <w:sz w:val="28"/>
          <w:szCs w:val="28"/>
        </w:rPr>
        <w:t>To Get Sample Copy of Report visit @</w:t>
      </w:r>
      <w:r w:rsidRPr="006E01E6">
        <w:rPr>
          <w:rFonts w:ascii="Times New Roman" w:hAnsi="Times New Roman" w:cs="Times New Roman"/>
          <w:sz w:val="28"/>
          <w:szCs w:val="28"/>
        </w:rPr>
        <w:t xml:space="preserve"> </w:t>
      </w:r>
      <w:hyperlink r:id="rId6" w:history="1">
        <w:r w:rsidR="00FB4460" w:rsidRPr="006E01E6">
          <w:rPr>
            <w:rStyle w:val="Hyperlink"/>
            <w:rFonts w:ascii="Times New Roman" w:hAnsi="Times New Roman" w:cs="Times New Roman"/>
            <w:sz w:val="28"/>
            <w:szCs w:val="28"/>
          </w:rPr>
          <w:t>https://www.futuremarketinsights.com/reports/sample/rep-gb-10294</w:t>
        </w:r>
      </w:hyperlink>
      <w:r w:rsidR="00FB4460" w:rsidRPr="006E01E6">
        <w:rPr>
          <w:rFonts w:ascii="Times New Roman" w:hAnsi="Times New Roman" w:cs="Times New Roman"/>
          <w:sz w:val="28"/>
          <w:szCs w:val="28"/>
        </w:rPr>
        <w:t xml:space="preserve"> </w:t>
      </w:r>
      <w:r w:rsidRPr="006E01E6">
        <w:rPr>
          <w:rFonts w:ascii="Times New Roman" w:hAnsi="Times New Roman" w:cs="Times New Roman"/>
          <w:color w:val="000000" w:themeColor="text1"/>
          <w:sz w:val="28"/>
          <w:szCs w:val="28"/>
        </w:rPr>
        <w:br/>
      </w:r>
    </w:p>
    <w:p w:rsidR="006524BD" w:rsidRPr="006E01E6" w:rsidRDefault="006524BD" w:rsidP="006E01E6">
      <w:pPr>
        <w:spacing w:line="360" w:lineRule="auto"/>
        <w:jc w:val="both"/>
        <w:rPr>
          <w:rFonts w:ascii="Times New Roman" w:hAnsi="Times New Roman" w:cs="Times New Roman"/>
          <w:sz w:val="28"/>
          <w:szCs w:val="28"/>
        </w:rPr>
      </w:pPr>
      <w:r w:rsidRPr="006E01E6">
        <w:rPr>
          <w:rFonts w:ascii="Times New Roman" w:hAnsi="Times New Roman" w:cs="Times New Roman"/>
          <w:sz w:val="28"/>
          <w:szCs w:val="28"/>
        </w:rPr>
        <w:t>Healthy living is being prioritized these days. The benefits offered by floral extract include that of them acting as whitening/lightening agents, healing agents, and likewise. Amongst the other floral extracts, rose is in great demand as it’s a rich source of minerals and vitamins. Oil works well with dry skin. Being a good astringent, it proves to be powerful against acne, inflammations, and redness. Coming to methods of extraction, distillation holds the largest market share as it serves flowers well. Still, certain flowers are so delicate that distillation process does not go well with them. In such cases, solvent extraction is used. Certain floral extracted fragrances do have a stronger demand as well as healthy adoption regarding premium perfume series. The restraints that floral extract market is subject to include higher costs of extraction processes. Future Market Insights has walked through these facts with insights in its latest market study entitled ‘Floral Extract Market’.</w:t>
      </w:r>
    </w:p>
    <w:p w:rsidR="006524BD" w:rsidRPr="006E01E6" w:rsidRDefault="006524BD" w:rsidP="006E01E6">
      <w:pPr>
        <w:spacing w:line="360" w:lineRule="auto"/>
        <w:jc w:val="both"/>
        <w:rPr>
          <w:rFonts w:ascii="Times New Roman" w:hAnsi="Times New Roman" w:cs="Times New Roman"/>
          <w:b/>
          <w:sz w:val="28"/>
          <w:szCs w:val="28"/>
        </w:rPr>
      </w:pPr>
      <w:r w:rsidRPr="006E01E6">
        <w:rPr>
          <w:rFonts w:ascii="Times New Roman" w:hAnsi="Times New Roman" w:cs="Times New Roman"/>
          <w:b/>
          <w:sz w:val="28"/>
          <w:szCs w:val="28"/>
        </w:rPr>
        <w:t>Key Takeaways for Floral Extract Market</w:t>
      </w:r>
    </w:p>
    <w:p w:rsidR="006524BD" w:rsidRPr="006E01E6" w:rsidRDefault="006524BD" w:rsidP="006E01E6">
      <w:pPr>
        <w:pStyle w:val="ListParagraph"/>
        <w:numPr>
          <w:ilvl w:val="0"/>
          <w:numId w:val="3"/>
        </w:numPr>
        <w:spacing w:line="360" w:lineRule="auto"/>
        <w:jc w:val="both"/>
        <w:rPr>
          <w:rFonts w:ascii="Times New Roman" w:hAnsi="Times New Roman" w:cs="Times New Roman"/>
          <w:sz w:val="28"/>
          <w:szCs w:val="28"/>
        </w:rPr>
      </w:pPr>
      <w:r w:rsidRPr="006E01E6">
        <w:rPr>
          <w:rFonts w:ascii="Times New Roman" w:hAnsi="Times New Roman" w:cs="Times New Roman"/>
          <w:sz w:val="28"/>
          <w:szCs w:val="28"/>
        </w:rPr>
        <w:t xml:space="preserve">North America holds the largest market share due to the US being influenced by the rising vegan population, and increasing emphasis of natural and organic ingredients that have actually transformed all the aspects of beauty care. </w:t>
      </w:r>
    </w:p>
    <w:p w:rsidR="006524BD" w:rsidRPr="006E01E6" w:rsidRDefault="006524BD" w:rsidP="006E01E6">
      <w:pPr>
        <w:pStyle w:val="ListParagraph"/>
        <w:numPr>
          <w:ilvl w:val="0"/>
          <w:numId w:val="3"/>
        </w:numPr>
        <w:spacing w:line="360" w:lineRule="auto"/>
        <w:jc w:val="both"/>
        <w:rPr>
          <w:rFonts w:ascii="Times New Roman" w:hAnsi="Times New Roman" w:cs="Times New Roman"/>
          <w:sz w:val="28"/>
          <w:szCs w:val="28"/>
        </w:rPr>
      </w:pPr>
      <w:r w:rsidRPr="006E01E6">
        <w:rPr>
          <w:rFonts w:ascii="Times New Roman" w:hAnsi="Times New Roman" w:cs="Times New Roman"/>
          <w:sz w:val="28"/>
          <w:szCs w:val="28"/>
        </w:rPr>
        <w:t xml:space="preserve">Europe is one of the key markets for floral extract market. Germany holds the largest market share due to beauty brands emerging in large numbers, that too, emphasizing on organic and natural ingredients. </w:t>
      </w:r>
    </w:p>
    <w:p w:rsidR="006524BD" w:rsidRPr="006E01E6" w:rsidRDefault="006524BD" w:rsidP="006E01E6">
      <w:pPr>
        <w:pStyle w:val="ListParagraph"/>
        <w:numPr>
          <w:ilvl w:val="0"/>
          <w:numId w:val="3"/>
        </w:numPr>
        <w:spacing w:line="360" w:lineRule="auto"/>
        <w:jc w:val="both"/>
        <w:rPr>
          <w:rFonts w:ascii="Times New Roman" w:hAnsi="Times New Roman" w:cs="Times New Roman"/>
          <w:sz w:val="28"/>
          <w:szCs w:val="28"/>
        </w:rPr>
      </w:pPr>
      <w:r w:rsidRPr="006E01E6">
        <w:rPr>
          <w:rFonts w:ascii="Times New Roman" w:hAnsi="Times New Roman" w:cs="Times New Roman"/>
          <w:sz w:val="28"/>
          <w:szCs w:val="28"/>
        </w:rPr>
        <w:t>Coming to the Asia-Pacific, India is turning out to be a hub of beauty and fragrance vertical due to rapid urbanization. Men grooming products are also in greater demand.</w:t>
      </w:r>
    </w:p>
    <w:p w:rsidR="006524BD" w:rsidRPr="006E01E6" w:rsidRDefault="006524BD" w:rsidP="006E01E6">
      <w:pPr>
        <w:spacing w:line="360" w:lineRule="auto"/>
        <w:jc w:val="both"/>
        <w:rPr>
          <w:rFonts w:ascii="Times New Roman" w:hAnsi="Times New Roman" w:cs="Times New Roman"/>
          <w:sz w:val="28"/>
          <w:szCs w:val="28"/>
        </w:rPr>
      </w:pPr>
      <w:r w:rsidRPr="006E01E6">
        <w:rPr>
          <w:rFonts w:ascii="Times New Roman" w:hAnsi="Times New Roman" w:cs="Times New Roman"/>
          <w:sz w:val="28"/>
          <w:szCs w:val="28"/>
        </w:rPr>
        <w:t>“Natural or organic products to be the cornerstone of floral extract market in the forecast period”, says an analyst from Future Market Insights.</w:t>
      </w:r>
    </w:p>
    <w:p w:rsidR="00AE25DD" w:rsidRPr="006E01E6" w:rsidRDefault="00AE25DD" w:rsidP="006E01E6">
      <w:pPr>
        <w:rPr>
          <w:rFonts w:ascii="Times New Roman" w:hAnsi="Times New Roman" w:cs="Times New Roman"/>
          <w:b/>
          <w:bCs/>
          <w:sz w:val="28"/>
          <w:szCs w:val="28"/>
        </w:rPr>
      </w:pPr>
      <w:r w:rsidRPr="006E01E6">
        <w:rPr>
          <w:rFonts w:ascii="Times New Roman" w:hAnsi="Times New Roman" w:cs="Times New Roman"/>
          <w:b/>
          <w:bCs/>
          <w:sz w:val="28"/>
          <w:szCs w:val="28"/>
        </w:rPr>
        <w:t xml:space="preserve">Ask an Analyst@ </w:t>
      </w:r>
      <w:hyperlink r:id="rId7" w:history="1">
        <w:r w:rsidR="00FB4460" w:rsidRPr="006E01E6">
          <w:rPr>
            <w:rStyle w:val="Hyperlink"/>
            <w:rFonts w:ascii="Times New Roman" w:hAnsi="Times New Roman" w:cs="Times New Roman"/>
            <w:sz w:val="28"/>
            <w:szCs w:val="28"/>
          </w:rPr>
          <w:t>https://www.futuremarketinsights.com/ask-question/rep-gb-10294</w:t>
        </w:r>
      </w:hyperlink>
      <w:r w:rsidR="00FB4460" w:rsidRPr="006E01E6">
        <w:rPr>
          <w:rFonts w:ascii="Times New Roman" w:hAnsi="Times New Roman" w:cs="Times New Roman"/>
          <w:sz w:val="28"/>
          <w:szCs w:val="28"/>
        </w:rPr>
        <w:t xml:space="preserve"> </w:t>
      </w:r>
      <w:r w:rsidRPr="006E01E6">
        <w:rPr>
          <w:rFonts w:ascii="Times New Roman" w:hAnsi="Times New Roman" w:cs="Times New Roman"/>
          <w:sz w:val="28"/>
          <w:szCs w:val="28"/>
        </w:rPr>
        <w:t xml:space="preserve"> </w:t>
      </w:r>
    </w:p>
    <w:p w:rsidR="00AE25DD" w:rsidRPr="006E01E6" w:rsidRDefault="00AE25DD" w:rsidP="006E01E6">
      <w:pPr>
        <w:spacing w:line="360" w:lineRule="auto"/>
        <w:jc w:val="both"/>
        <w:rPr>
          <w:rFonts w:ascii="Times New Roman" w:hAnsi="Times New Roman" w:cs="Times New Roman"/>
          <w:b/>
          <w:sz w:val="28"/>
          <w:szCs w:val="28"/>
        </w:rPr>
      </w:pPr>
    </w:p>
    <w:p w:rsidR="006524BD" w:rsidRPr="006E01E6" w:rsidRDefault="006524BD" w:rsidP="006E01E6">
      <w:pPr>
        <w:spacing w:line="360" w:lineRule="auto"/>
        <w:jc w:val="both"/>
        <w:rPr>
          <w:rFonts w:ascii="Times New Roman" w:hAnsi="Times New Roman" w:cs="Times New Roman"/>
          <w:b/>
          <w:sz w:val="28"/>
          <w:szCs w:val="28"/>
        </w:rPr>
      </w:pPr>
      <w:r w:rsidRPr="006E01E6">
        <w:rPr>
          <w:rFonts w:ascii="Times New Roman" w:hAnsi="Times New Roman" w:cs="Times New Roman"/>
          <w:b/>
          <w:sz w:val="28"/>
          <w:szCs w:val="28"/>
        </w:rPr>
        <w:t>Competitive Landscape</w:t>
      </w:r>
    </w:p>
    <w:p w:rsidR="006524BD" w:rsidRPr="006E01E6" w:rsidRDefault="006524BD" w:rsidP="006E01E6">
      <w:pPr>
        <w:pStyle w:val="ListParagraph"/>
        <w:numPr>
          <w:ilvl w:val="0"/>
          <w:numId w:val="2"/>
        </w:numPr>
        <w:spacing w:line="360" w:lineRule="auto"/>
        <w:jc w:val="both"/>
        <w:rPr>
          <w:rFonts w:ascii="Times New Roman" w:hAnsi="Times New Roman" w:cs="Times New Roman"/>
          <w:sz w:val="28"/>
          <w:szCs w:val="28"/>
        </w:rPr>
      </w:pPr>
      <w:proofErr w:type="spellStart"/>
      <w:r w:rsidRPr="006E01E6">
        <w:rPr>
          <w:rFonts w:ascii="Times New Roman" w:hAnsi="Times New Roman" w:cs="Times New Roman"/>
          <w:sz w:val="28"/>
          <w:szCs w:val="28"/>
        </w:rPr>
        <w:t>Firmenich</w:t>
      </w:r>
      <w:proofErr w:type="spellEnd"/>
      <w:r w:rsidRPr="006E01E6">
        <w:rPr>
          <w:rFonts w:ascii="Times New Roman" w:hAnsi="Times New Roman" w:cs="Times New Roman"/>
          <w:sz w:val="28"/>
          <w:szCs w:val="28"/>
        </w:rPr>
        <w:t xml:space="preserve">, in December 2021, announced launching ‘Pure Imagination’. It’s a novel collection of fragrances that draws inspiration from Pantone </w:t>
      </w:r>
      <w:proofErr w:type="spellStart"/>
      <w:r w:rsidRPr="006E01E6">
        <w:rPr>
          <w:rFonts w:ascii="Times New Roman" w:hAnsi="Times New Roman" w:cs="Times New Roman"/>
          <w:sz w:val="28"/>
          <w:szCs w:val="28"/>
        </w:rPr>
        <w:t>Color</w:t>
      </w:r>
      <w:proofErr w:type="spellEnd"/>
      <w:r w:rsidRPr="006E01E6">
        <w:rPr>
          <w:rFonts w:ascii="Times New Roman" w:hAnsi="Times New Roman" w:cs="Times New Roman"/>
          <w:sz w:val="28"/>
          <w:szCs w:val="28"/>
        </w:rPr>
        <w:t xml:space="preserve"> of the Year.</w:t>
      </w:r>
    </w:p>
    <w:p w:rsidR="006524BD" w:rsidRPr="006E01E6" w:rsidRDefault="006524BD" w:rsidP="006E01E6">
      <w:pPr>
        <w:pStyle w:val="ListParagraph"/>
        <w:numPr>
          <w:ilvl w:val="0"/>
          <w:numId w:val="2"/>
        </w:numPr>
        <w:spacing w:line="360" w:lineRule="auto"/>
        <w:jc w:val="both"/>
        <w:rPr>
          <w:rFonts w:ascii="Times New Roman" w:hAnsi="Times New Roman" w:cs="Times New Roman"/>
          <w:sz w:val="28"/>
          <w:szCs w:val="28"/>
        </w:rPr>
      </w:pPr>
      <w:proofErr w:type="spellStart"/>
      <w:r w:rsidRPr="006E01E6">
        <w:rPr>
          <w:rFonts w:ascii="Times New Roman" w:hAnsi="Times New Roman" w:cs="Times New Roman"/>
          <w:sz w:val="28"/>
          <w:szCs w:val="28"/>
          <w:lang w:val="en-US"/>
        </w:rPr>
        <w:t>Carruba</w:t>
      </w:r>
      <w:proofErr w:type="spellEnd"/>
      <w:r w:rsidRPr="006E01E6">
        <w:rPr>
          <w:rFonts w:ascii="Times New Roman" w:hAnsi="Times New Roman" w:cs="Times New Roman"/>
          <w:sz w:val="28"/>
          <w:szCs w:val="28"/>
          <w:lang w:val="en-US"/>
        </w:rPr>
        <w:t xml:space="preserve"> Inc. provides custom fragrances, botanical extracts, flavors, and natural </w:t>
      </w:r>
      <w:proofErr w:type="spellStart"/>
      <w:r w:rsidRPr="006E01E6">
        <w:rPr>
          <w:rFonts w:ascii="Times New Roman" w:hAnsi="Times New Roman" w:cs="Times New Roman"/>
          <w:sz w:val="28"/>
          <w:szCs w:val="28"/>
          <w:lang w:val="en-US"/>
        </w:rPr>
        <w:t>deodrants</w:t>
      </w:r>
      <w:proofErr w:type="spellEnd"/>
      <w:r w:rsidRPr="006E01E6">
        <w:rPr>
          <w:rFonts w:ascii="Times New Roman" w:hAnsi="Times New Roman" w:cs="Times New Roman"/>
          <w:sz w:val="28"/>
          <w:szCs w:val="28"/>
          <w:lang w:val="en-US"/>
        </w:rPr>
        <w:t xml:space="preserve"> for various manufacturers across the globe. </w:t>
      </w:r>
    </w:p>
    <w:p w:rsidR="006524BD" w:rsidRPr="006E01E6" w:rsidRDefault="006524BD" w:rsidP="006E01E6">
      <w:pPr>
        <w:pStyle w:val="ListParagraph"/>
        <w:numPr>
          <w:ilvl w:val="0"/>
          <w:numId w:val="2"/>
        </w:numPr>
        <w:spacing w:line="360" w:lineRule="auto"/>
        <w:jc w:val="both"/>
        <w:rPr>
          <w:rFonts w:ascii="Times New Roman" w:hAnsi="Times New Roman" w:cs="Times New Roman"/>
          <w:sz w:val="28"/>
          <w:szCs w:val="28"/>
        </w:rPr>
      </w:pPr>
      <w:proofErr w:type="spellStart"/>
      <w:r w:rsidRPr="006E01E6">
        <w:rPr>
          <w:rFonts w:ascii="Times New Roman" w:hAnsi="Times New Roman" w:cs="Times New Roman"/>
          <w:sz w:val="28"/>
          <w:szCs w:val="28"/>
          <w:lang w:val="en-US"/>
        </w:rPr>
        <w:t>Katyani</w:t>
      </w:r>
      <w:proofErr w:type="spellEnd"/>
      <w:r w:rsidRPr="006E01E6">
        <w:rPr>
          <w:rFonts w:ascii="Times New Roman" w:hAnsi="Times New Roman" w:cs="Times New Roman"/>
          <w:sz w:val="28"/>
          <w:szCs w:val="28"/>
          <w:lang w:val="en-US"/>
        </w:rPr>
        <w:t xml:space="preserve"> Exports are into producing floral absolutes, mint oils, carrier oils, spice oils, and natural essential oils. </w:t>
      </w:r>
    </w:p>
    <w:p w:rsidR="00AE25DD" w:rsidRPr="006E01E6" w:rsidRDefault="006524BD" w:rsidP="006E01E6">
      <w:pPr>
        <w:pStyle w:val="ListParagraph"/>
        <w:numPr>
          <w:ilvl w:val="0"/>
          <w:numId w:val="2"/>
        </w:numPr>
        <w:spacing w:line="360" w:lineRule="auto"/>
        <w:jc w:val="both"/>
        <w:rPr>
          <w:rFonts w:ascii="Times New Roman" w:hAnsi="Times New Roman" w:cs="Times New Roman"/>
          <w:sz w:val="28"/>
          <w:szCs w:val="28"/>
        </w:rPr>
      </w:pPr>
      <w:proofErr w:type="spellStart"/>
      <w:r w:rsidRPr="006E01E6">
        <w:rPr>
          <w:rFonts w:ascii="Times New Roman" w:hAnsi="Times New Roman" w:cs="Times New Roman"/>
          <w:sz w:val="28"/>
          <w:szCs w:val="28"/>
          <w:lang w:val="en-US"/>
        </w:rPr>
        <w:t>Plantex</w:t>
      </w:r>
      <w:proofErr w:type="spellEnd"/>
      <w:r w:rsidRPr="006E01E6">
        <w:rPr>
          <w:rFonts w:ascii="Times New Roman" w:hAnsi="Times New Roman" w:cs="Times New Roman"/>
          <w:sz w:val="28"/>
          <w:szCs w:val="28"/>
          <w:lang w:val="en-US"/>
        </w:rPr>
        <w:t xml:space="preserve"> provides jasmine </w:t>
      </w:r>
      <w:proofErr w:type="spellStart"/>
      <w:r w:rsidRPr="006E01E6">
        <w:rPr>
          <w:rFonts w:ascii="Times New Roman" w:hAnsi="Times New Roman" w:cs="Times New Roman"/>
          <w:sz w:val="28"/>
          <w:szCs w:val="28"/>
          <w:lang w:val="en-US"/>
        </w:rPr>
        <w:t>grandi</w:t>
      </w:r>
      <w:proofErr w:type="spellEnd"/>
      <w:r w:rsidRPr="006E01E6">
        <w:rPr>
          <w:rFonts w:ascii="Times New Roman" w:hAnsi="Times New Roman" w:cs="Times New Roman"/>
          <w:sz w:val="28"/>
          <w:szCs w:val="28"/>
          <w:lang w:val="en-US"/>
        </w:rPr>
        <w:t xml:space="preserve"> floral concretes absolute, </w:t>
      </w:r>
      <w:proofErr w:type="spellStart"/>
      <w:r w:rsidRPr="006E01E6">
        <w:rPr>
          <w:rFonts w:ascii="Times New Roman" w:hAnsi="Times New Roman" w:cs="Times New Roman"/>
          <w:sz w:val="28"/>
          <w:szCs w:val="28"/>
          <w:lang w:val="en-US"/>
        </w:rPr>
        <w:t>sampack</w:t>
      </w:r>
      <w:proofErr w:type="spellEnd"/>
      <w:r w:rsidRPr="006E01E6">
        <w:rPr>
          <w:rFonts w:ascii="Times New Roman" w:hAnsi="Times New Roman" w:cs="Times New Roman"/>
          <w:sz w:val="28"/>
          <w:szCs w:val="28"/>
          <w:lang w:val="en-US"/>
        </w:rPr>
        <w:t xml:space="preserve"> concretes absolute, tube rose concretes, and </w:t>
      </w:r>
      <w:proofErr w:type="spellStart"/>
      <w:r w:rsidRPr="006E01E6">
        <w:rPr>
          <w:rFonts w:ascii="Times New Roman" w:hAnsi="Times New Roman" w:cs="Times New Roman"/>
          <w:sz w:val="28"/>
          <w:szCs w:val="28"/>
          <w:lang w:val="en-US"/>
        </w:rPr>
        <w:t>franki</w:t>
      </w:r>
      <w:proofErr w:type="spellEnd"/>
      <w:r w:rsidRPr="006E01E6">
        <w:rPr>
          <w:rFonts w:ascii="Times New Roman" w:hAnsi="Times New Roman" w:cs="Times New Roman"/>
          <w:sz w:val="28"/>
          <w:szCs w:val="28"/>
          <w:lang w:val="en-US"/>
        </w:rPr>
        <w:t xml:space="preserve"> </w:t>
      </w:r>
      <w:proofErr w:type="spellStart"/>
      <w:r w:rsidRPr="006E01E6">
        <w:rPr>
          <w:rFonts w:ascii="Times New Roman" w:hAnsi="Times New Roman" w:cs="Times New Roman"/>
          <w:sz w:val="28"/>
          <w:szCs w:val="28"/>
          <w:lang w:val="en-US"/>
        </w:rPr>
        <w:t>pani</w:t>
      </w:r>
      <w:proofErr w:type="spellEnd"/>
      <w:r w:rsidRPr="006E01E6">
        <w:rPr>
          <w:rFonts w:ascii="Times New Roman" w:hAnsi="Times New Roman" w:cs="Times New Roman"/>
          <w:sz w:val="28"/>
          <w:szCs w:val="28"/>
          <w:lang w:val="en-US"/>
        </w:rPr>
        <w:t xml:space="preserve"> concretes. </w:t>
      </w:r>
    </w:p>
    <w:p w:rsidR="00AE25DD" w:rsidRPr="006E01E6" w:rsidRDefault="00AE25DD" w:rsidP="006E01E6">
      <w:pPr>
        <w:rPr>
          <w:rFonts w:ascii="Times New Roman" w:hAnsi="Times New Roman" w:cs="Times New Roman"/>
          <w:sz w:val="28"/>
          <w:szCs w:val="28"/>
        </w:rPr>
      </w:pPr>
      <w:r w:rsidRPr="006E01E6">
        <w:rPr>
          <w:rFonts w:ascii="Times New Roman" w:hAnsi="Times New Roman" w:cs="Times New Roman"/>
          <w:b/>
          <w:sz w:val="28"/>
          <w:szCs w:val="28"/>
        </w:rPr>
        <w:t xml:space="preserve">Buy This Report@ </w:t>
      </w:r>
      <w:hyperlink r:id="rId8" w:history="1">
        <w:r w:rsidR="00FB4460" w:rsidRPr="006E01E6">
          <w:rPr>
            <w:rStyle w:val="Hyperlink"/>
            <w:rFonts w:ascii="Times New Roman" w:hAnsi="Times New Roman" w:cs="Times New Roman"/>
            <w:sz w:val="28"/>
            <w:szCs w:val="28"/>
          </w:rPr>
          <w:t>https://www.futuremarketinsights.com/checkout/10294</w:t>
        </w:r>
      </w:hyperlink>
      <w:r w:rsidR="00FB4460" w:rsidRPr="006E01E6">
        <w:rPr>
          <w:rFonts w:ascii="Times New Roman" w:hAnsi="Times New Roman" w:cs="Times New Roman"/>
          <w:sz w:val="28"/>
          <w:szCs w:val="28"/>
        </w:rPr>
        <w:t xml:space="preserve"> </w:t>
      </w:r>
      <w:r w:rsidRPr="006E01E6">
        <w:rPr>
          <w:rFonts w:ascii="Times New Roman" w:hAnsi="Times New Roman" w:cs="Times New Roman"/>
          <w:sz w:val="28"/>
          <w:szCs w:val="28"/>
        </w:rPr>
        <w:br/>
      </w:r>
    </w:p>
    <w:p w:rsidR="006524BD" w:rsidRPr="006E01E6" w:rsidRDefault="006524BD" w:rsidP="006E01E6">
      <w:pPr>
        <w:spacing w:line="360" w:lineRule="auto"/>
        <w:jc w:val="both"/>
        <w:rPr>
          <w:rFonts w:ascii="Times New Roman" w:hAnsi="Times New Roman" w:cs="Times New Roman"/>
          <w:b/>
          <w:sz w:val="28"/>
          <w:szCs w:val="28"/>
        </w:rPr>
      </w:pPr>
      <w:r w:rsidRPr="006E01E6">
        <w:rPr>
          <w:rFonts w:ascii="Times New Roman" w:hAnsi="Times New Roman" w:cs="Times New Roman"/>
          <w:b/>
          <w:sz w:val="28"/>
          <w:szCs w:val="28"/>
        </w:rPr>
        <w:t>What does the Report Cover?</w:t>
      </w:r>
    </w:p>
    <w:p w:rsidR="006524BD" w:rsidRPr="006E01E6" w:rsidRDefault="006524BD" w:rsidP="006E01E6">
      <w:pPr>
        <w:pStyle w:val="ListParagraph"/>
        <w:numPr>
          <w:ilvl w:val="0"/>
          <w:numId w:val="1"/>
        </w:numPr>
        <w:spacing w:line="360" w:lineRule="auto"/>
        <w:jc w:val="both"/>
        <w:rPr>
          <w:rFonts w:ascii="Times New Roman" w:hAnsi="Times New Roman" w:cs="Times New Roman"/>
          <w:sz w:val="28"/>
          <w:szCs w:val="28"/>
        </w:rPr>
      </w:pPr>
      <w:r w:rsidRPr="006E01E6">
        <w:rPr>
          <w:rFonts w:ascii="Times New Roman" w:hAnsi="Times New Roman" w:cs="Times New Roman"/>
          <w:sz w:val="28"/>
          <w:szCs w:val="28"/>
        </w:rPr>
        <w:t>Future Market Insights offers an exclusive perspective and various real-time insights on the floral extract market in its latest study, presenting historical demand assessment of 2016 – 2021 and projections for 2022 – 2029.</w:t>
      </w:r>
    </w:p>
    <w:p w:rsidR="006524BD" w:rsidRPr="006E01E6" w:rsidRDefault="006524BD" w:rsidP="006E01E6">
      <w:pPr>
        <w:pStyle w:val="ListParagraph"/>
        <w:numPr>
          <w:ilvl w:val="0"/>
          <w:numId w:val="1"/>
        </w:numPr>
        <w:spacing w:line="360" w:lineRule="auto"/>
        <w:jc w:val="both"/>
        <w:rPr>
          <w:rFonts w:ascii="Times New Roman" w:hAnsi="Times New Roman" w:cs="Times New Roman"/>
          <w:sz w:val="28"/>
          <w:szCs w:val="28"/>
        </w:rPr>
      </w:pPr>
      <w:r w:rsidRPr="006E01E6">
        <w:rPr>
          <w:rFonts w:ascii="Times New Roman" w:hAnsi="Times New Roman" w:cs="Times New Roman"/>
          <w:sz w:val="28"/>
          <w:szCs w:val="28"/>
        </w:rPr>
        <w:t xml:space="preserve">The research study is based on extract (concretes, absolutes, and essential oil), by nature (organic and natural), by source (jasmine, rose, lavender, tuberose, mimosa, marigold, lotus, </w:t>
      </w:r>
      <w:proofErr w:type="spellStart"/>
      <w:r w:rsidRPr="006E01E6">
        <w:rPr>
          <w:rFonts w:ascii="Times New Roman" w:hAnsi="Times New Roman" w:cs="Times New Roman"/>
          <w:sz w:val="28"/>
          <w:szCs w:val="28"/>
        </w:rPr>
        <w:t>ylang</w:t>
      </w:r>
      <w:proofErr w:type="spellEnd"/>
      <w:r w:rsidRPr="006E01E6">
        <w:rPr>
          <w:rFonts w:ascii="Times New Roman" w:hAnsi="Times New Roman" w:cs="Times New Roman"/>
          <w:sz w:val="28"/>
          <w:szCs w:val="28"/>
        </w:rPr>
        <w:t xml:space="preserve"> </w:t>
      </w:r>
      <w:proofErr w:type="spellStart"/>
      <w:r w:rsidRPr="006E01E6">
        <w:rPr>
          <w:rFonts w:ascii="Times New Roman" w:hAnsi="Times New Roman" w:cs="Times New Roman"/>
          <w:sz w:val="28"/>
          <w:szCs w:val="28"/>
        </w:rPr>
        <w:t>ylang</w:t>
      </w:r>
      <w:proofErr w:type="spellEnd"/>
      <w:r w:rsidRPr="006E01E6">
        <w:rPr>
          <w:rFonts w:ascii="Times New Roman" w:hAnsi="Times New Roman" w:cs="Times New Roman"/>
          <w:sz w:val="28"/>
          <w:szCs w:val="28"/>
        </w:rPr>
        <w:t xml:space="preserve">, frangipani, </w:t>
      </w:r>
      <w:proofErr w:type="spellStart"/>
      <w:r w:rsidRPr="006E01E6">
        <w:rPr>
          <w:rFonts w:ascii="Times New Roman" w:hAnsi="Times New Roman" w:cs="Times New Roman"/>
          <w:sz w:val="28"/>
          <w:szCs w:val="28"/>
        </w:rPr>
        <w:t>chmapaca</w:t>
      </w:r>
      <w:proofErr w:type="spellEnd"/>
      <w:r w:rsidRPr="006E01E6">
        <w:rPr>
          <w:rFonts w:ascii="Times New Roman" w:hAnsi="Times New Roman" w:cs="Times New Roman"/>
          <w:sz w:val="28"/>
          <w:szCs w:val="28"/>
        </w:rPr>
        <w:t xml:space="preserve">, and others), by method (solvent extraction, distillation, expression (cold pressed), and supercritical fluid extraction), and by application (skincare (creams, lotion, facial cleansers &amp; toner, serum, sunscreen, </w:t>
      </w:r>
      <w:proofErr w:type="spellStart"/>
      <w:r w:rsidRPr="006E01E6">
        <w:rPr>
          <w:rFonts w:ascii="Times New Roman" w:hAnsi="Times New Roman" w:cs="Times New Roman"/>
          <w:sz w:val="28"/>
          <w:szCs w:val="28"/>
        </w:rPr>
        <w:t>facepacks</w:t>
      </w:r>
      <w:proofErr w:type="spellEnd"/>
      <w:r w:rsidRPr="006E01E6">
        <w:rPr>
          <w:rFonts w:ascii="Times New Roman" w:hAnsi="Times New Roman" w:cs="Times New Roman"/>
          <w:sz w:val="28"/>
          <w:szCs w:val="28"/>
        </w:rPr>
        <w:t xml:space="preserve">/masks, and anti-ageing &amp; anti-pollution products), haircare (shampoos &amp; shower gel, conditioner &amp; serum, hair rinses, hair </w:t>
      </w:r>
      <w:proofErr w:type="spellStart"/>
      <w:r w:rsidRPr="006E01E6">
        <w:rPr>
          <w:rFonts w:ascii="Times New Roman" w:hAnsi="Times New Roman" w:cs="Times New Roman"/>
          <w:sz w:val="28"/>
          <w:szCs w:val="28"/>
        </w:rPr>
        <w:t>color</w:t>
      </w:r>
      <w:proofErr w:type="spellEnd"/>
      <w:r w:rsidRPr="006E01E6">
        <w:rPr>
          <w:rFonts w:ascii="Times New Roman" w:hAnsi="Times New Roman" w:cs="Times New Roman"/>
          <w:sz w:val="28"/>
          <w:szCs w:val="28"/>
        </w:rPr>
        <w:t xml:space="preserve"> &amp; dye, and hair oil &amp; tonics), make-up (facial products, eye products, lip products, and nail products), body care &amp; toiletries (soap, body wash, and massage &amp; bath oil), and fragrances (perfumes, </w:t>
      </w:r>
      <w:proofErr w:type="spellStart"/>
      <w:r w:rsidRPr="006E01E6">
        <w:rPr>
          <w:rFonts w:ascii="Times New Roman" w:hAnsi="Times New Roman" w:cs="Times New Roman"/>
          <w:sz w:val="28"/>
          <w:szCs w:val="28"/>
        </w:rPr>
        <w:t>deodrants</w:t>
      </w:r>
      <w:proofErr w:type="spellEnd"/>
      <w:r w:rsidRPr="006E01E6">
        <w:rPr>
          <w:rFonts w:ascii="Times New Roman" w:hAnsi="Times New Roman" w:cs="Times New Roman"/>
          <w:sz w:val="28"/>
          <w:szCs w:val="28"/>
        </w:rPr>
        <w:t>, and colognes).</w:t>
      </w:r>
    </w:p>
    <w:p w:rsidR="00AE25DD" w:rsidRPr="00AE25DD" w:rsidRDefault="00AE25DD" w:rsidP="006E01E6">
      <w:pPr>
        <w:shd w:val="clear" w:color="auto" w:fill="FFFFFF"/>
        <w:spacing w:before="100" w:beforeAutospacing="1" w:after="100" w:afterAutospacing="1" w:line="240" w:lineRule="auto"/>
        <w:jc w:val="both"/>
        <w:outlineLvl w:val="1"/>
        <w:rPr>
          <w:rFonts w:ascii="Times New Roman" w:hAnsi="Times New Roman" w:cs="Times New Roman"/>
          <w:b/>
          <w:sz w:val="28"/>
          <w:szCs w:val="28"/>
        </w:rPr>
      </w:pPr>
      <w:r w:rsidRPr="00AE25DD">
        <w:rPr>
          <w:rFonts w:ascii="Times New Roman" w:hAnsi="Times New Roman" w:cs="Times New Roman"/>
          <w:b/>
          <w:sz w:val="28"/>
          <w:szCs w:val="28"/>
        </w:rPr>
        <w:t>Key Segments Covered in the AC DC power adapter Industry Analysis</w:t>
      </w:r>
    </w:p>
    <w:p w:rsidR="00AE25DD" w:rsidRPr="00AE25DD" w:rsidRDefault="00AE25DD" w:rsidP="006E01E6">
      <w:pPr>
        <w:shd w:val="clear" w:color="auto" w:fill="FFFFFF"/>
        <w:spacing w:before="100" w:beforeAutospacing="1" w:after="100" w:afterAutospacing="1" w:line="240" w:lineRule="auto"/>
        <w:jc w:val="both"/>
        <w:outlineLvl w:val="1"/>
        <w:rPr>
          <w:rFonts w:ascii="Times New Roman" w:hAnsi="Times New Roman" w:cs="Times New Roman"/>
          <w:b/>
          <w:sz w:val="28"/>
          <w:szCs w:val="28"/>
        </w:rPr>
      </w:pPr>
      <w:r w:rsidRPr="00AE25DD">
        <w:rPr>
          <w:rFonts w:ascii="Times New Roman" w:hAnsi="Times New Roman" w:cs="Times New Roman"/>
          <w:b/>
          <w:sz w:val="28"/>
          <w:szCs w:val="28"/>
        </w:rPr>
        <w:t>AC DC Power Adapter Market by Type:</w:t>
      </w:r>
    </w:p>
    <w:p w:rsidR="00AE25DD" w:rsidRPr="00AE25DD" w:rsidRDefault="00AE25DD" w:rsidP="006E01E6">
      <w:pPr>
        <w:numPr>
          <w:ilvl w:val="0"/>
          <w:numId w:val="4"/>
        </w:numPr>
        <w:shd w:val="clear" w:color="auto" w:fill="FFFFFF"/>
        <w:spacing w:after="0" w:line="240" w:lineRule="auto"/>
        <w:jc w:val="both"/>
        <w:rPr>
          <w:rFonts w:ascii="Times New Roman" w:eastAsia="Times New Roman" w:hAnsi="Times New Roman" w:cs="Times New Roman"/>
          <w:color w:val="333333"/>
          <w:sz w:val="28"/>
          <w:szCs w:val="28"/>
          <w:lang w:eastAsia="en-IN"/>
        </w:rPr>
      </w:pPr>
      <w:r w:rsidRPr="00AE25DD">
        <w:rPr>
          <w:rFonts w:ascii="Times New Roman" w:eastAsia="Times New Roman" w:hAnsi="Times New Roman" w:cs="Times New Roman"/>
          <w:color w:val="333333"/>
          <w:sz w:val="28"/>
          <w:szCs w:val="28"/>
          <w:lang w:eastAsia="en-IN"/>
        </w:rPr>
        <w:t>100V-120V AC</w:t>
      </w:r>
    </w:p>
    <w:p w:rsidR="00AE25DD" w:rsidRPr="00AE25DD" w:rsidRDefault="00AE25DD" w:rsidP="006E01E6">
      <w:pPr>
        <w:numPr>
          <w:ilvl w:val="0"/>
          <w:numId w:val="4"/>
        </w:numPr>
        <w:shd w:val="clear" w:color="auto" w:fill="FFFFFF"/>
        <w:spacing w:after="0" w:line="240" w:lineRule="auto"/>
        <w:jc w:val="both"/>
        <w:rPr>
          <w:rFonts w:ascii="Times New Roman" w:eastAsia="Times New Roman" w:hAnsi="Times New Roman" w:cs="Times New Roman"/>
          <w:color w:val="333333"/>
          <w:sz w:val="28"/>
          <w:szCs w:val="28"/>
          <w:lang w:eastAsia="en-IN"/>
        </w:rPr>
      </w:pPr>
      <w:r w:rsidRPr="00AE25DD">
        <w:rPr>
          <w:rFonts w:ascii="Times New Roman" w:eastAsia="Times New Roman" w:hAnsi="Times New Roman" w:cs="Times New Roman"/>
          <w:color w:val="333333"/>
          <w:sz w:val="28"/>
          <w:szCs w:val="28"/>
          <w:lang w:eastAsia="en-IN"/>
        </w:rPr>
        <w:t>200V-240V AC</w:t>
      </w:r>
    </w:p>
    <w:p w:rsidR="00AE25DD" w:rsidRPr="00AE25DD" w:rsidRDefault="00AE25DD" w:rsidP="006E01E6">
      <w:pPr>
        <w:numPr>
          <w:ilvl w:val="0"/>
          <w:numId w:val="4"/>
        </w:numPr>
        <w:shd w:val="clear" w:color="auto" w:fill="FFFFFF"/>
        <w:spacing w:after="0" w:line="240" w:lineRule="auto"/>
        <w:jc w:val="both"/>
        <w:rPr>
          <w:rFonts w:ascii="Times New Roman" w:eastAsia="Times New Roman" w:hAnsi="Times New Roman" w:cs="Times New Roman"/>
          <w:color w:val="333333"/>
          <w:sz w:val="28"/>
          <w:szCs w:val="28"/>
          <w:lang w:eastAsia="en-IN"/>
        </w:rPr>
      </w:pPr>
      <w:r w:rsidRPr="00AE25DD">
        <w:rPr>
          <w:rFonts w:ascii="Times New Roman" w:eastAsia="Times New Roman" w:hAnsi="Times New Roman" w:cs="Times New Roman"/>
          <w:color w:val="333333"/>
          <w:sz w:val="28"/>
          <w:szCs w:val="28"/>
          <w:lang w:eastAsia="en-IN"/>
        </w:rPr>
        <w:t>110V-240V AC</w:t>
      </w:r>
    </w:p>
    <w:p w:rsidR="00AE25DD" w:rsidRPr="00AE25DD" w:rsidRDefault="00AE25DD" w:rsidP="006E01E6">
      <w:pPr>
        <w:shd w:val="clear" w:color="auto" w:fill="FFFFFF"/>
        <w:spacing w:before="100" w:beforeAutospacing="1" w:after="100" w:afterAutospacing="1" w:line="240" w:lineRule="auto"/>
        <w:jc w:val="both"/>
        <w:outlineLvl w:val="1"/>
        <w:rPr>
          <w:rFonts w:ascii="Times New Roman" w:hAnsi="Times New Roman" w:cs="Times New Roman"/>
          <w:b/>
          <w:sz w:val="28"/>
          <w:szCs w:val="28"/>
        </w:rPr>
      </w:pPr>
      <w:r w:rsidRPr="00AE25DD">
        <w:rPr>
          <w:rFonts w:ascii="Times New Roman" w:hAnsi="Times New Roman" w:cs="Times New Roman"/>
          <w:b/>
          <w:sz w:val="28"/>
          <w:szCs w:val="28"/>
        </w:rPr>
        <w:t>AC DC Power Adapter Market by Application:</w:t>
      </w:r>
    </w:p>
    <w:p w:rsidR="00AE25DD" w:rsidRPr="00AE25DD" w:rsidRDefault="00AE25DD" w:rsidP="006E01E6">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lang w:eastAsia="en-IN"/>
        </w:rPr>
      </w:pPr>
      <w:r w:rsidRPr="00AE25DD">
        <w:rPr>
          <w:rFonts w:ascii="Times New Roman" w:eastAsia="Times New Roman" w:hAnsi="Times New Roman" w:cs="Times New Roman"/>
          <w:color w:val="333333"/>
          <w:sz w:val="28"/>
          <w:szCs w:val="28"/>
          <w:lang w:eastAsia="en-IN"/>
        </w:rPr>
        <w:t>Travel</w:t>
      </w:r>
    </w:p>
    <w:p w:rsidR="00AE25DD" w:rsidRPr="00AE25DD" w:rsidRDefault="00AE25DD" w:rsidP="006E01E6">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lang w:eastAsia="en-IN"/>
        </w:rPr>
      </w:pPr>
      <w:r w:rsidRPr="00AE25DD">
        <w:rPr>
          <w:rFonts w:ascii="Times New Roman" w:eastAsia="Times New Roman" w:hAnsi="Times New Roman" w:cs="Times New Roman"/>
          <w:color w:val="333333"/>
          <w:sz w:val="28"/>
          <w:szCs w:val="28"/>
          <w:lang w:eastAsia="en-IN"/>
        </w:rPr>
        <w:t>Residential</w:t>
      </w:r>
    </w:p>
    <w:p w:rsidR="00AE25DD" w:rsidRPr="00AE25DD" w:rsidRDefault="00AE25DD" w:rsidP="006E01E6">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lang w:eastAsia="en-IN"/>
        </w:rPr>
      </w:pPr>
      <w:r w:rsidRPr="00AE25DD">
        <w:rPr>
          <w:rFonts w:ascii="Times New Roman" w:eastAsia="Times New Roman" w:hAnsi="Times New Roman" w:cs="Times New Roman"/>
          <w:color w:val="333333"/>
          <w:sz w:val="28"/>
          <w:szCs w:val="28"/>
          <w:lang w:eastAsia="en-IN"/>
        </w:rPr>
        <w:t>Commercial</w:t>
      </w:r>
    </w:p>
    <w:p w:rsidR="00AE25DD" w:rsidRPr="00AE25DD" w:rsidRDefault="00AE25DD" w:rsidP="006E01E6">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lang w:eastAsia="en-IN"/>
        </w:rPr>
      </w:pPr>
      <w:r w:rsidRPr="00AE25DD">
        <w:rPr>
          <w:rFonts w:ascii="Times New Roman" w:eastAsia="Times New Roman" w:hAnsi="Times New Roman" w:cs="Times New Roman"/>
          <w:color w:val="333333"/>
          <w:sz w:val="28"/>
          <w:szCs w:val="28"/>
          <w:lang w:eastAsia="en-IN"/>
        </w:rPr>
        <w:t>Industrial</w:t>
      </w:r>
    </w:p>
    <w:p w:rsidR="00AE25DD" w:rsidRPr="006E01E6" w:rsidRDefault="00AE25DD" w:rsidP="006E01E6">
      <w:pPr>
        <w:pStyle w:val="Heading3"/>
        <w:shd w:val="clear" w:color="auto" w:fill="FFFFFF"/>
        <w:jc w:val="both"/>
        <w:rPr>
          <w:bCs w:val="0"/>
          <w:color w:val="333333"/>
          <w:sz w:val="28"/>
          <w:szCs w:val="28"/>
        </w:rPr>
      </w:pPr>
      <w:r w:rsidRPr="006E01E6">
        <w:rPr>
          <w:bCs w:val="0"/>
          <w:color w:val="333333"/>
          <w:sz w:val="28"/>
          <w:szCs w:val="28"/>
        </w:rPr>
        <w:t>Table of Content</w:t>
      </w:r>
    </w:p>
    <w:p w:rsidR="00AE25DD" w:rsidRPr="006E01E6" w:rsidRDefault="00AE25DD" w:rsidP="006E01E6">
      <w:pPr>
        <w:pStyle w:val="NormalWeb"/>
        <w:shd w:val="clear" w:color="auto" w:fill="FFFFFF"/>
        <w:spacing w:before="0" w:after="0"/>
        <w:jc w:val="both"/>
        <w:rPr>
          <w:color w:val="333333"/>
          <w:sz w:val="28"/>
          <w:szCs w:val="28"/>
        </w:rPr>
      </w:pPr>
      <w:r w:rsidRPr="006E01E6">
        <w:rPr>
          <w:rStyle w:val="Strong"/>
          <w:color w:val="333333"/>
          <w:sz w:val="28"/>
          <w:szCs w:val="28"/>
        </w:rPr>
        <w:t>1. Executive Summary</w:t>
      </w:r>
    </w:p>
    <w:p w:rsidR="00AE25DD" w:rsidRPr="006E01E6" w:rsidRDefault="00AE25DD" w:rsidP="006E01E6">
      <w:pPr>
        <w:pStyle w:val="NormalWeb"/>
        <w:shd w:val="clear" w:color="auto" w:fill="FFFFFF"/>
        <w:jc w:val="both"/>
        <w:rPr>
          <w:color w:val="333333"/>
          <w:sz w:val="28"/>
          <w:szCs w:val="28"/>
        </w:rPr>
      </w:pPr>
      <w:r w:rsidRPr="006E01E6">
        <w:rPr>
          <w:color w:val="333333"/>
          <w:sz w:val="28"/>
          <w:szCs w:val="28"/>
        </w:rPr>
        <w:t>    1.1. Global Market Outlook</w:t>
      </w:r>
    </w:p>
    <w:p w:rsidR="00AE25DD" w:rsidRPr="006E01E6" w:rsidRDefault="00AE25DD" w:rsidP="006E01E6">
      <w:pPr>
        <w:pStyle w:val="NormalWeb"/>
        <w:shd w:val="clear" w:color="auto" w:fill="FFFFFF"/>
        <w:jc w:val="both"/>
        <w:rPr>
          <w:color w:val="333333"/>
          <w:sz w:val="28"/>
          <w:szCs w:val="28"/>
        </w:rPr>
      </w:pPr>
      <w:r w:rsidRPr="006E01E6">
        <w:rPr>
          <w:color w:val="333333"/>
          <w:sz w:val="28"/>
          <w:szCs w:val="28"/>
        </w:rPr>
        <w:t>    1.2. Demand-side Trends</w:t>
      </w:r>
    </w:p>
    <w:p w:rsidR="00AE25DD" w:rsidRPr="006E01E6" w:rsidRDefault="00AE25DD" w:rsidP="006E01E6">
      <w:pPr>
        <w:pStyle w:val="NormalWeb"/>
        <w:shd w:val="clear" w:color="auto" w:fill="FFFFFF"/>
        <w:jc w:val="both"/>
        <w:rPr>
          <w:color w:val="333333"/>
          <w:sz w:val="28"/>
          <w:szCs w:val="28"/>
        </w:rPr>
      </w:pPr>
      <w:r w:rsidRPr="006E01E6">
        <w:rPr>
          <w:color w:val="333333"/>
          <w:sz w:val="28"/>
          <w:szCs w:val="28"/>
        </w:rPr>
        <w:t>    1.3. Supply-side Trends</w:t>
      </w:r>
    </w:p>
    <w:p w:rsidR="00AE25DD" w:rsidRPr="006E01E6" w:rsidRDefault="00AE25DD" w:rsidP="006E01E6">
      <w:pPr>
        <w:pStyle w:val="NormalWeb"/>
        <w:shd w:val="clear" w:color="auto" w:fill="FFFFFF"/>
        <w:jc w:val="both"/>
        <w:rPr>
          <w:color w:val="333333"/>
          <w:sz w:val="28"/>
          <w:szCs w:val="28"/>
        </w:rPr>
      </w:pPr>
      <w:r w:rsidRPr="006E01E6">
        <w:rPr>
          <w:color w:val="333333"/>
          <w:sz w:val="28"/>
          <w:szCs w:val="28"/>
        </w:rPr>
        <w:t>    1.4. Technology Roadmap Analysis</w:t>
      </w:r>
    </w:p>
    <w:p w:rsidR="00AE25DD" w:rsidRPr="006E01E6" w:rsidRDefault="00AE25DD" w:rsidP="006E01E6">
      <w:pPr>
        <w:pStyle w:val="NormalWeb"/>
        <w:shd w:val="clear" w:color="auto" w:fill="FFFFFF"/>
        <w:jc w:val="both"/>
        <w:rPr>
          <w:color w:val="333333"/>
          <w:sz w:val="28"/>
          <w:szCs w:val="28"/>
        </w:rPr>
      </w:pPr>
      <w:r w:rsidRPr="006E01E6">
        <w:rPr>
          <w:color w:val="333333"/>
          <w:sz w:val="28"/>
          <w:szCs w:val="28"/>
        </w:rPr>
        <w:t>    1.5. Analysis and Recommendations</w:t>
      </w:r>
    </w:p>
    <w:p w:rsidR="00AE25DD" w:rsidRPr="006E01E6" w:rsidRDefault="00AE25DD" w:rsidP="006E01E6">
      <w:pPr>
        <w:pStyle w:val="NormalWeb"/>
        <w:shd w:val="clear" w:color="auto" w:fill="FFFFFF"/>
        <w:spacing w:before="0" w:after="0"/>
        <w:jc w:val="both"/>
        <w:rPr>
          <w:color w:val="333333"/>
          <w:sz w:val="28"/>
          <w:szCs w:val="28"/>
        </w:rPr>
      </w:pPr>
      <w:r w:rsidRPr="006E01E6">
        <w:rPr>
          <w:rStyle w:val="Strong"/>
          <w:color w:val="333333"/>
          <w:sz w:val="28"/>
          <w:szCs w:val="28"/>
        </w:rPr>
        <w:t>2. Market Overview</w:t>
      </w:r>
    </w:p>
    <w:p w:rsidR="00AE25DD" w:rsidRPr="006E01E6" w:rsidRDefault="00AE25DD" w:rsidP="006E01E6">
      <w:pPr>
        <w:pStyle w:val="NormalWeb"/>
        <w:shd w:val="clear" w:color="auto" w:fill="FFFFFF"/>
        <w:jc w:val="both"/>
        <w:rPr>
          <w:color w:val="333333"/>
          <w:sz w:val="28"/>
          <w:szCs w:val="28"/>
        </w:rPr>
      </w:pPr>
      <w:r w:rsidRPr="006E01E6">
        <w:rPr>
          <w:color w:val="333333"/>
          <w:sz w:val="28"/>
          <w:szCs w:val="28"/>
        </w:rPr>
        <w:t>    2.1. Market Coverage / Taxonomy</w:t>
      </w:r>
    </w:p>
    <w:p w:rsidR="00AE25DD" w:rsidRPr="006E01E6" w:rsidRDefault="00AE25DD" w:rsidP="006E01E6">
      <w:pPr>
        <w:pStyle w:val="NormalWeb"/>
        <w:shd w:val="clear" w:color="auto" w:fill="FFFFFF"/>
        <w:jc w:val="both"/>
        <w:rPr>
          <w:color w:val="333333"/>
          <w:sz w:val="28"/>
          <w:szCs w:val="28"/>
        </w:rPr>
      </w:pPr>
      <w:r w:rsidRPr="006E01E6">
        <w:rPr>
          <w:color w:val="333333"/>
          <w:sz w:val="28"/>
          <w:szCs w:val="28"/>
        </w:rPr>
        <w:t>    2.2. Market Definition / Scope / Limitations</w:t>
      </w:r>
    </w:p>
    <w:p w:rsidR="00AE25DD" w:rsidRPr="006E01E6" w:rsidRDefault="00AE25DD" w:rsidP="006E01E6">
      <w:pPr>
        <w:pStyle w:val="NormalWeb"/>
        <w:shd w:val="clear" w:color="auto" w:fill="FFFFFF"/>
        <w:spacing w:before="0" w:after="0"/>
        <w:jc w:val="both"/>
        <w:rPr>
          <w:color w:val="333333"/>
          <w:sz w:val="28"/>
          <w:szCs w:val="28"/>
        </w:rPr>
      </w:pPr>
      <w:r w:rsidRPr="006E01E6">
        <w:rPr>
          <w:rStyle w:val="Strong"/>
          <w:color w:val="333333"/>
          <w:sz w:val="28"/>
          <w:szCs w:val="28"/>
        </w:rPr>
        <w:t>3. Market Background</w:t>
      </w:r>
    </w:p>
    <w:p w:rsidR="00AE25DD" w:rsidRPr="006E01E6" w:rsidRDefault="00AE25DD" w:rsidP="006E01E6">
      <w:pPr>
        <w:pStyle w:val="NormalWeb"/>
        <w:shd w:val="clear" w:color="auto" w:fill="FFFFFF"/>
        <w:jc w:val="both"/>
        <w:rPr>
          <w:color w:val="333333"/>
          <w:sz w:val="28"/>
          <w:szCs w:val="28"/>
        </w:rPr>
      </w:pPr>
      <w:r w:rsidRPr="006E01E6">
        <w:rPr>
          <w:color w:val="333333"/>
          <w:sz w:val="28"/>
          <w:szCs w:val="28"/>
        </w:rPr>
        <w:t>    3.1. Market Dynamics</w:t>
      </w:r>
    </w:p>
    <w:p w:rsidR="00AE25DD" w:rsidRPr="006E01E6" w:rsidRDefault="00AE25DD" w:rsidP="006E01E6">
      <w:pPr>
        <w:pStyle w:val="NormalWeb"/>
        <w:shd w:val="clear" w:color="auto" w:fill="FFFFFF"/>
        <w:jc w:val="both"/>
        <w:rPr>
          <w:color w:val="333333"/>
          <w:sz w:val="28"/>
          <w:szCs w:val="28"/>
        </w:rPr>
      </w:pPr>
      <w:r w:rsidRPr="006E01E6">
        <w:rPr>
          <w:color w:val="333333"/>
          <w:sz w:val="28"/>
          <w:szCs w:val="28"/>
        </w:rPr>
        <w:t>        3.1.1. Drivers</w:t>
      </w:r>
    </w:p>
    <w:p w:rsidR="00AE25DD" w:rsidRPr="006E01E6" w:rsidRDefault="00AE25DD" w:rsidP="006E01E6">
      <w:pPr>
        <w:pStyle w:val="NormalWeb"/>
        <w:shd w:val="clear" w:color="auto" w:fill="FFFFFF"/>
        <w:jc w:val="both"/>
        <w:rPr>
          <w:color w:val="333333"/>
          <w:sz w:val="28"/>
          <w:szCs w:val="28"/>
        </w:rPr>
      </w:pPr>
      <w:r w:rsidRPr="006E01E6">
        <w:rPr>
          <w:color w:val="333333"/>
          <w:sz w:val="28"/>
          <w:szCs w:val="28"/>
        </w:rPr>
        <w:t>        3.1.2. Restraints</w:t>
      </w:r>
    </w:p>
    <w:p w:rsidR="00AE25DD" w:rsidRPr="006E01E6" w:rsidRDefault="00AE25DD" w:rsidP="006E01E6">
      <w:pPr>
        <w:pStyle w:val="NormalWeb"/>
        <w:shd w:val="clear" w:color="auto" w:fill="FFFFFF"/>
        <w:jc w:val="both"/>
        <w:rPr>
          <w:color w:val="333333"/>
          <w:sz w:val="28"/>
          <w:szCs w:val="28"/>
        </w:rPr>
      </w:pPr>
      <w:r w:rsidRPr="006E01E6">
        <w:rPr>
          <w:color w:val="333333"/>
          <w:sz w:val="28"/>
          <w:szCs w:val="28"/>
        </w:rPr>
        <w:t>        3.1.3. Opportunity</w:t>
      </w:r>
    </w:p>
    <w:p w:rsidR="00AE25DD" w:rsidRPr="006E01E6" w:rsidRDefault="00AE25DD" w:rsidP="006E01E6">
      <w:pPr>
        <w:pStyle w:val="NormalWeb"/>
        <w:shd w:val="clear" w:color="auto" w:fill="FFFFFF"/>
        <w:jc w:val="both"/>
        <w:rPr>
          <w:color w:val="333333"/>
          <w:sz w:val="28"/>
          <w:szCs w:val="28"/>
        </w:rPr>
      </w:pPr>
      <w:r w:rsidRPr="006E01E6">
        <w:rPr>
          <w:color w:val="333333"/>
          <w:sz w:val="28"/>
          <w:szCs w:val="28"/>
        </w:rPr>
        <w:t>        3.1.4. Trends</w:t>
      </w:r>
    </w:p>
    <w:p w:rsidR="006524BD" w:rsidRPr="006E01E6" w:rsidRDefault="006524BD" w:rsidP="006E01E6">
      <w:pPr>
        <w:spacing w:line="360" w:lineRule="auto"/>
        <w:jc w:val="both"/>
        <w:rPr>
          <w:rFonts w:ascii="Times New Roman" w:hAnsi="Times New Roman" w:cs="Times New Roman"/>
          <w:sz w:val="28"/>
          <w:szCs w:val="28"/>
          <w:lang w:val="en-US"/>
        </w:rPr>
      </w:pPr>
    </w:p>
    <w:p w:rsidR="000E238C" w:rsidRPr="006E01E6" w:rsidRDefault="000E238C" w:rsidP="006E01E6">
      <w:pPr>
        <w:jc w:val="both"/>
        <w:rPr>
          <w:rFonts w:ascii="Times New Roman" w:hAnsi="Times New Roman" w:cs="Times New Roman"/>
          <w:b/>
          <w:bCs/>
          <w:sz w:val="28"/>
          <w:szCs w:val="28"/>
        </w:rPr>
      </w:pPr>
      <w:r w:rsidRPr="006E01E6">
        <w:rPr>
          <w:rFonts w:ascii="Times New Roman" w:hAnsi="Times New Roman" w:cs="Times New Roman"/>
          <w:b/>
          <w:bCs/>
          <w:sz w:val="28"/>
          <w:szCs w:val="28"/>
        </w:rPr>
        <w:t xml:space="preserve">For Complete TOC @ </w:t>
      </w:r>
      <w:hyperlink r:id="rId9" w:history="1">
        <w:r w:rsidR="00FB4460" w:rsidRPr="006E01E6">
          <w:rPr>
            <w:rStyle w:val="Hyperlink"/>
            <w:rFonts w:ascii="Times New Roman" w:hAnsi="Times New Roman" w:cs="Times New Roman"/>
            <w:sz w:val="28"/>
            <w:szCs w:val="28"/>
          </w:rPr>
          <w:t>https://www.futuremarketinsights.com/toc/rep-gb-10294</w:t>
        </w:r>
      </w:hyperlink>
      <w:r w:rsidR="00FB4460" w:rsidRPr="006E01E6">
        <w:rPr>
          <w:rFonts w:ascii="Times New Roman" w:hAnsi="Times New Roman" w:cs="Times New Roman"/>
          <w:sz w:val="28"/>
          <w:szCs w:val="28"/>
        </w:rPr>
        <w:t xml:space="preserve"> </w:t>
      </w:r>
    </w:p>
    <w:p w:rsidR="000E238C" w:rsidRPr="006E01E6" w:rsidRDefault="000E238C" w:rsidP="006E01E6">
      <w:pPr>
        <w:jc w:val="both"/>
        <w:rPr>
          <w:rFonts w:ascii="Times New Roman" w:hAnsi="Times New Roman" w:cs="Times New Roman"/>
          <w:b/>
          <w:bCs/>
          <w:sz w:val="28"/>
          <w:szCs w:val="28"/>
        </w:rPr>
      </w:pPr>
      <w:r w:rsidRPr="006E01E6">
        <w:rPr>
          <w:rFonts w:ascii="Times New Roman" w:hAnsi="Times New Roman" w:cs="Times New Roman"/>
          <w:sz w:val="28"/>
          <w:szCs w:val="28"/>
        </w:rPr>
        <w:br/>
      </w:r>
      <w:r w:rsidRPr="006E01E6">
        <w:rPr>
          <w:rFonts w:ascii="Times New Roman" w:hAnsi="Times New Roman" w:cs="Times New Roman"/>
          <w:b/>
          <w:bCs/>
          <w:sz w:val="28"/>
          <w:szCs w:val="28"/>
        </w:rPr>
        <w:t>Explore FMI’s related ongoing Coverage on</w:t>
      </w:r>
      <w:r w:rsidRPr="006E01E6">
        <w:rPr>
          <w:rFonts w:ascii="Times New Roman" w:hAnsi="Times New Roman" w:cs="Times New Roman"/>
          <w:sz w:val="28"/>
          <w:szCs w:val="28"/>
        </w:rPr>
        <w:t xml:space="preserve"> </w:t>
      </w:r>
      <w:r w:rsidRPr="006E01E6">
        <w:rPr>
          <w:rFonts w:ascii="Times New Roman" w:hAnsi="Times New Roman" w:cs="Times New Roman"/>
          <w:b/>
          <w:bCs/>
          <w:sz w:val="28"/>
          <w:szCs w:val="28"/>
        </w:rPr>
        <w:t>Consumer Product Domain</w:t>
      </w:r>
    </w:p>
    <w:p w:rsidR="000E238C" w:rsidRPr="006E01E6" w:rsidRDefault="00736A5B" w:rsidP="006E01E6">
      <w:pPr>
        <w:jc w:val="both"/>
        <w:rPr>
          <w:rFonts w:ascii="Times New Roman" w:hAnsi="Times New Roman" w:cs="Times New Roman"/>
          <w:bCs/>
          <w:sz w:val="28"/>
          <w:szCs w:val="28"/>
        </w:rPr>
      </w:pPr>
      <w:hyperlink r:id="rId10" w:history="1">
        <w:r w:rsidR="000E238C" w:rsidRPr="006E01E6">
          <w:rPr>
            <w:rStyle w:val="Hyperlink"/>
            <w:rFonts w:ascii="Times New Roman" w:hAnsi="Times New Roman" w:cs="Times New Roman"/>
            <w:b/>
            <w:bCs/>
            <w:sz w:val="28"/>
            <w:szCs w:val="28"/>
          </w:rPr>
          <w:t xml:space="preserve">Floral Nectar Market </w:t>
        </w:r>
        <w:r w:rsidR="00A42A12" w:rsidRPr="006E01E6">
          <w:rPr>
            <w:rStyle w:val="Hyperlink"/>
            <w:rFonts w:ascii="Times New Roman" w:hAnsi="Times New Roman" w:cs="Times New Roman"/>
            <w:b/>
            <w:bCs/>
            <w:sz w:val="28"/>
            <w:szCs w:val="28"/>
          </w:rPr>
          <w:t>Size</w:t>
        </w:r>
      </w:hyperlink>
      <w:r w:rsidR="00A42A12" w:rsidRPr="006E01E6">
        <w:rPr>
          <w:rFonts w:ascii="Times New Roman" w:hAnsi="Times New Roman" w:cs="Times New Roman"/>
          <w:b/>
          <w:bCs/>
          <w:sz w:val="28"/>
          <w:szCs w:val="28"/>
        </w:rPr>
        <w:t xml:space="preserve"> : </w:t>
      </w:r>
      <w:r w:rsidR="00A42A12" w:rsidRPr="006E01E6">
        <w:rPr>
          <w:rFonts w:ascii="Times New Roman" w:hAnsi="Times New Roman" w:cs="Times New Roman"/>
          <w:bCs/>
          <w:sz w:val="28"/>
          <w:szCs w:val="28"/>
        </w:rPr>
        <w:t>Floral nectar is a thick viscous sugary liquid harvested from flowers and which is generally used as a raw material to manufacture honey and as an ingredient in cosmetics and personal care products.</w:t>
      </w:r>
    </w:p>
    <w:p w:rsidR="00A42A12" w:rsidRPr="006E01E6" w:rsidRDefault="00736A5B" w:rsidP="006E01E6">
      <w:pPr>
        <w:jc w:val="both"/>
        <w:rPr>
          <w:rFonts w:ascii="Times New Roman" w:hAnsi="Times New Roman" w:cs="Times New Roman"/>
          <w:bCs/>
          <w:sz w:val="28"/>
          <w:szCs w:val="28"/>
        </w:rPr>
      </w:pPr>
      <w:hyperlink r:id="rId11" w:history="1">
        <w:r w:rsidR="00A42A12" w:rsidRPr="006E01E6">
          <w:rPr>
            <w:rStyle w:val="Hyperlink"/>
            <w:rFonts w:ascii="Times New Roman" w:hAnsi="Times New Roman" w:cs="Times New Roman"/>
            <w:b/>
            <w:bCs/>
            <w:sz w:val="28"/>
            <w:szCs w:val="28"/>
          </w:rPr>
          <w:t>Massage Therapy Services Market Growth</w:t>
        </w:r>
      </w:hyperlink>
      <w:r w:rsidR="00A42A12" w:rsidRPr="006E01E6">
        <w:rPr>
          <w:rFonts w:ascii="Times New Roman" w:hAnsi="Times New Roman" w:cs="Times New Roman"/>
          <w:b/>
          <w:bCs/>
          <w:sz w:val="28"/>
          <w:szCs w:val="28"/>
        </w:rPr>
        <w:t xml:space="preserve"> : </w:t>
      </w:r>
      <w:r w:rsidR="00A42A12" w:rsidRPr="006E01E6">
        <w:rPr>
          <w:rFonts w:ascii="Times New Roman" w:hAnsi="Times New Roman" w:cs="Times New Roman"/>
          <w:bCs/>
          <w:sz w:val="28"/>
          <w:szCs w:val="28"/>
        </w:rPr>
        <w:t xml:space="preserve">The massage therapy services market is estimated to reach ~US$ 54.6 </w:t>
      </w:r>
      <w:proofErr w:type="spellStart"/>
      <w:r w:rsidR="00A42A12" w:rsidRPr="006E01E6">
        <w:rPr>
          <w:rFonts w:ascii="Times New Roman" w:hAnsi="Times New Roman" w:cs="Times New Roman"/>
          <w:bCs/>
          <w:sz w:val="28"/>
          <w:szCs w:val="28"/>
        </w:rPr>
        <w:t>Bn</w:t>
      </w:r>
      <w:proofErr w:type="spellEnd"/>
      <w:r w:rsidR="00A42A12" w:rsidRPr="006E01E6">
        <w:rPr>
          <w:rFonts w:ascii="Times New Roman" w:hAnsi="Times New Roman" w:cs="Times New Roman"/>
          <w:bCs/>
          <w:sz w:val="28"/>
          <w:szCs w:val="28"/>
        </w:rPr>
        <w:t xml:space="preserve"> in 2022, registering growth at a CAGR of ~8.6% from 2022 to 2032.</w:t>
      </w:r>
    </w:p>
    <w:p w:rsidR="00A42A12" w:rsidRPr="006E01E6" w:rsidRDefault="00736A5B" w:rsidP="006E01E6">
      <w:pPr>
        <w:jc w:val="both"/>
        <w:rPr>
          <w:rFonts w:ascii="Times New Roman" w:hAnsi="Times New Roman" w:cs="Times New Roman"/>
          <w:bCs/>
          <w:sz w:val="28"/>
          <w:szCs w:val="28"/>
        </w:rPr>
      </w:pPr>
      <w:hyperlink r:id="rId12" w:history="1">
        <w:r w:rsidR="00A42A12" w:rsidRPr="006E01E6">
          <w:rPr>
            <w:rStyle w:val="Hyperlink"/>
            <w:rFonts w:ascii="Times New Roman" w:hAnsi="Times New Roman" w:cs="Times New Roman"/>
            <w:b/>
            <w:bCs/>
            <w:sz w:val="28"/>
            <w:szCs w:val="28"/>
          </w:rPr>
          <w:t>Maternity Apparels Market Trends</w:t>
        </w:r>
      </w:hyperlink>
      <w:r w:rsidR="00A42A12" w:rsidRPr="006E01E6">
        <w:rPr>
          <w:rFonts w:ascii="Times New Roman" w:hAnsi="Times New Roman" w:cs="Times New Roman"/>
          <w:b/>
          <w:bCs/>
          <w:sz w:val="28"/>
          <w:szCs w:val="28"/>
        </w:rPr>
        <w:t xml:space="preserve"> :</w:t>
      </w:r>
      <w:r w:rsidR="00A42A12" w:rsidRPr="006E01E6">
        <w:rPr>
          <w:rFonts w:ascii="Times New Roman" w:hAnsi="Times New Roman" w:cs="Times New Roman"/>
          <w:bCs/>
          <w:sz w:val="28"/>
          <w:szCs w:val="28"/>
        </w:rPr>
        <w:t xml:space="preserve"> The global maternity apparel market is projected to have a moderate-paced CAGR of 6.7% during the forecast period. The current valuation of the market is US$ 23.05 Billion in 2022.</w:t>
      </w:r>
    </w:p>
    <w:p w:rsidR="00A42A12" w:rsidRPr="006E01E6" w:rsidRDefault="00736A5B" w:rsidP="006E01E6">
      <w:pPr>
        <w:jc w:val="both"/>
        <w:rPr>
          <w:rFonts w:ascii="Times New Roman" w:hAnsi="Times New Roman" w:cs="Times New Roman"/>
          <w:bCs/>
          <w:sz w:val="28"/>
          <w:szCs w:val="28"/>
        </w:rPr>
      </w:pPr>
      <w:hyperlink r:id="rId13" w:history="1">
        <w:r w:rsidR="00A42A12" w:rsidRPr="006E01E6">
          <w:rPr>
            <w:rStyle w:val="Hyperlink"/>
            <w:rFonts w:ascii="Times New Roman" w:hAnsi="Times New Roman" w:cs="Times New Roman"/>
            <w:b/>
            <w:bCs/>
            <w:sz w:val="28"/>
            <w:szCs w:val="28"/>
          </w:rPr>
          <w:t>Private Security Market Forecast</w:t>
        </w:r>
      </w:hyperlink>
      <w:r w:rsidR="00A42A12" w:rsidRPr="006E01E6">
        <w:rPr>
          <w:rFonts w:ascii="Times New Roman" w:hAnsi="Times New Roman" w:cs="Times New Roman"/>
          <w:b/>
          <w:bCs/>
          <w:sz w:val="28"/>
          <w:szCs w:val="28"/>
        </w:rPr>
        <w:t xml:space="preserve"> : </w:t>
      </w:r>
      <w:r w:rsidR="00A42A12" w:rsidRPr="006E01E6">
        <w:rPr>
          <w:rFonts w:ascii="Times New Roman" w:hAnsi="Times New Roman" w:cs="Times New Roman"/>
          <w:bCs/>
          <w:sz w:val="28"/>
          <w:szCs w:val="28"/>
        </w:rPr>
        <w:t>Based on the findings of the latest research carried out by Future Market Insights, it is predicted that the private security market will grow at a CAGR of 3.7% during the years 2022-2032.</w:t>
      </w:r>
    </w:p>
    <w:p w:rsidR="00A42A12" w:rsidRPr="006E01E6" w:rsidRDefault="00736A5B" w:rsidP="006E01E6">
      <w:pPr>
        <w:jc w:val="both"/>
        <w:rPr>
          <w:rFonts w:ascii="Times New Roman" w:hAnsi="Times New Roman" w:cs="Times New Roman"/>
          <w:bCs/>
          <w:sz w:val="28"/>
          <w:szCs w:val="28"/>
        </w:rPr>
      </w:pPr>
      <w:hyperlink r:id="rId14" w:history="1">
        <w:r w:rsidR="00A42A12" w:rsidRPr="006E01E6">
          <w:rPr>
            <w:rStyle w:val="Hyperlink"/>
            <w:rFonts w:ascii="Times New Roman" w:hAnsi="Times New Roman" w:cs="Times New Roman"/>
            <w:b/>
            <w:bCs/>
            <w:sz w:val="28"/>
            <w:szCs w:val="28"/>
          </w:rPr>
          <w:t>AC DC Power Adapter Market Analysis</w:t>
        </w:r>
      </w:hyperlink>
      <w:r w:rsidR="00A42A12" w:rsidRPr="006E01E6">
        <w:rPr>
          <w:rFonts w:ascii="Times New Roman" w:hAnsi="Times New Roman" w:cs="Times New Roman"/>
          <w:bCs/>
          <w:sz w:val="28"/>
          <w:szCs w:val="28"/>
        </w:rPr>
        <w:t xml:space="preserve"> : The global AC DC power adapter market is expected to be valued at US$ 1,358.9 Million in 2022.</w:t>
      </w:r>
    </w:p>
    <w:p w:rsidR="000E238C" w:rsidRPr="006E01E6" w:rsidRDefault="000E238C" w:rsidP="006E01E6">
      <w:pPr>
        <w:pStyle w:val="NormalWeb"/>
        <w:shd w:val="clear" w:color="auto" w:fill="FFFFFF"/>
        <w:jc w:val="both"/>
        <w:rPr>
          <w:b/>
          <w:bCs/>
          <w:sz w:val="28"/>
          <w:szCs w:val="28"/>
        </w:rPr>
      </w:pPr>
      <w:r w:rsidRPr="006E01E6">
        <w:rPr>
          <w:b/>
          <w:bCs/>
          <w:sz w:val="28"/>
          <w:szCs w:val="28"/>
        </w:rPr>
        <w:t>About Future Market Insights, Inc.</w:t>
      </w:r>
    </w:p>
    <w:p w:rsidR="000E238C" w:rsidRPr="006E01E6" w:rsidRDefault="000E238C" w:rsidP="006E01E6">
      <w:pPr>
        <w:jc w:val="both"/>
        <w:rPr>
          <w:rFonts w:ascii="Times New Roman" w:hAnsi="Times New Roman" w:cs="Times New Roman"/>
          <w:bCs/>
          <w:sz w:val="28"/>
          <w:szCs w:val="28"/>
        </w:rPr>
      </w:pPr>
      <w:r w:rsidRPr="006E01E6">
        <w:rPr>
          <w:rFonts w:ascii="Times New Roman" w:hAnsi="Times New Roman" w:cs="Times New Roman"/>
          <w:bCs/>
          <w:sz w:val="28"/>
          <w:szCs w:val="28"/>
        </w:rPr>
        <w:t>Future Market Insights, Inc. is an ESOMAR-certified business consulting &amp; market research firm, a member of the Greater New York Chamber of Commerce and is headquartered in Delaware, USA. A recipient of Clutch Leaders Award 2022 on account of high client score (4.9/5), we have been collaborating with global enterprises in their business transformation journey and helping them deliver on their business ambitions. 80% of the largest Forbes 1000 enterprises are our clients. We serve global clients across all leading &amp; niche market segments across all major industries.</w:t>
      </w:r>
      <w:r w:rsidRPr="006E01E6">
        <w:rPr>
          <w:rFonts w:ascii="Times New Roman" w:hAnsi="Times New Roman" w:cs="Times New Roman"/>
          <w:bCs/>
          <w:sz w:val="28"/>
          <w:szCs w:val="28"/>
        </w:rPr>
        <w:br/>
      </w:r>
    </w:p>
    <w:p w:rsidR="000E238C" w:rsidRPr="006E01E6" w:rsidRDefault="000E238C" w:rsidP="006E01E6">
      <w:pPr>
        <w:jc w:val="both"/>
        <w:rPr>
          <w:rFonts w:ascii="Times New Roman" w:hAnsi="Times New Roman" w:cs="Times New Roman"/>
          <w:b/>
          <w:bCs/>
          <w:sz w:val="28"/>
          <w:szCs w:val="28"/>
        </w:rPr>
      </w:pPr>
      <w:r w:rsidRPr="006E01E6">
        <w:rPr>
          <w:rFonts w:ascii="Times New Roman" w:hAnsi="Times New Roman" w:cs="Times New Roman"/>
          <w:b/>
          <w:bCs/>
          <w:sz w:val="28"/>
          <w:szCs w:val="28"/>
        </w:rPr>
        <w:t>Contact:</w:t>
      </w:r>
    </w:p>
    <w:p w:rsidR="000E238C" w:rsidRPr="006E01E6" w:rsidRDefault="000E238C" w:rsidP="006E01E6">
      <w:pPr>
        <w:rPr>
          <w:rFonts w:ascii="Times New Roman" w:hAnsi="Times New Roman" w:cs="Times New Roman"/>
          <w:bCs/>
          <w:sz w:val="28"/>
          <w:szCs w:val="28"/>
        </w:rPr>
      </w:pPr>
      <w:r w:rsidRPr="006E01E6">
        <w:rPr>
          <w:rFonts w:ascii="Times New Roman" w:hAnsi="Times New Roman" w:cs="Times New Roman"/>
          <w:bCs/>
          <w:sz w:val="28"/>
          <w:szCs w:val="28"/>
        </w:rPr>
        <w:t>Future Market Insights Inc.  </w:t>
      </w:r>
      <w:r w:rsidRPr="006E01E6">
        <w:rPr>
          <w:rFonts w:ascii="Times New Roman" w:hAnsi="Times New Roman" w:cs="Times New Roman"/>
          <w:bCs/>
          <w:sz w:val="28"/>
          <w:szCs w:val="28"/>
        </w:rPr>
        <w:br/>
        <w:t>Christiana Corporate, 200 Continental Drive,</w:t>
      </w:r>
      <w:r w:rsidRPr="006E01E6">
        <w:rPr>
          <w:rFonts w:ascii="Times New Roman" w:hAnsi="Times New Roman" w:cs="Times New Roman"/>
          <w:bCs/>
          <w:sz w:val="28"/>
          <w:szCs w:val="28"/>
        </w:rPr>
        <w:br/>
        <w:t>Suite 401, Newark, Delaware - 19713, USA  </w:t>
      </w:r>
      <w:r w:rsidRPr="006E01E6">
        <w:rPr>
          <w:rFonts w:ascii="Times New Roman" w:hAnsi="Times New Roman" w:cs="Times New Roman"/>
          <w:bCs/>
          <w:sz w:val="28"/>
          <w:szCs w:val="28"/>
        </w:rPr>
        <w:br/>
        <w:t>T: +1-845-579-5705  </w:t>
      </w:r>
      <w:r w:rsidRPr="006E01E6">
        <w:rPr>
          <w:rFonts w:ascii="Times New Roman" w:hAnsi="Times New Roman" w:cs="Times New Roman"/>
          <w:bCs/>
          <w:sz w:val="28"/>
          <w:szCs w:val="28"/>
        </w:rPr>
        <w:br/>
        <w:t>For Sales Enquiries: </w:t>
      </w:r>
      <w:hyperlink r:id="rId15" w:history="1">
        <w:r w:rsidRPr="006E01E6">
          <w:rPr>
            <w:rStyle w:val="Hyperlink"/>
            <w:rFonts w:ascii="Times New Roman" w:hAnsi="Times New Roman" w:cs="Times New Roman"/>
            <w:sz w:val="28"/>
            <w:szCs w:val="28"/>
          </w:rPr>
          <w:t>sales@futuremarketinsights.com</w:t>
        </w:r>
      </w:hyperlink>
      <w:r w:rsidRPr="006E01E6">
        <w:rPr>
          <w:rFonts w:ascii="Times New Roman" w:hAnsi="Times New Roman" w:cs="Times New Roman"/>
          <w:bCs/>
          <w:sz w:val="28"/>
          <w:szCs w:val="28"/>
        </w:rPr>
        <w:t>   </w:t>
      </w:r>
      <w:r w:rsidRPr="006E01E6">
        <w:rPr>
          <w:rFonts w:ascii="Times New Roman" w:hAnsi="Times New Roman" w:cs="Times New Roman"/>
          <w:bCs/>
          <w:sz w:val="28"/>
          <w:szCs w:val="28"/>
        </w:rPr>
        <w:br/>
        <w:t>Browse latest Market Reports: </w:t>
      </w:r>
      <w:hyperlink r:id="rId16" w:history="1">
        <w:r w:rsidRPr="006E01E6">
          <w:rPr>
            <w:rStyle w:val="Hyperlink"/>
            <w:rFonts w:ascii="Times New Roman" w:hAnsi="Times New Roman" w:cs="Times New Roman"/>
            <w:sz w:val="28"/>
            <w:szCs w:val="28"/>
          </w:rPr>
          <w:t>https://www.futuremarketinsights.com/reports</w:t>
        </w:r>
      </w:hyperlink>
    </w:p>
    <w:p w:rsidR="000E238C" w:rsidRPr="006E01E6" w:rsidRDefault="000E238C" w:rsidP="006E01E6">
      <w:pPr>
        <w:spacing w:line="360" w:lineRule="auto"/>
        <w:jc w:val="both"/>
        <w:rPr>
          <w:rFonts w:ascii="Times New Roman" w:hAnsi="Times New Roman" w:cs="Times New Roman"/>
          <w:sz w:val="28"/>
          <w:szCs w:val="28"/>
          <w:lang w:val="en-US"/>
        </w:rPr>
      </w:pPr>
    </w:p>
    <w:p w:rsidR="006524BD" w:rsidRPr="006E01E6" w:rsidRDefault="006524BD" w:rsidP="006E01E6">
      <w:pPr>
        <w:spacing w:line="360" w:lineRule="auto"/>
        <w:jc w:val="both"/>
        <w:rPr>
          <w:rFonts w:ascii="Times New Roman" w:hAnsi="Times New Roman" w:cs="Times New Roman"/>
          <w:sz w:val="28"/>
          <w:szCs w:val="28"/>
        </w:rPr>
      </w:pPr>
    </w:p>
    <w:p w:rsidR="006524BD" w:rsidRPr="006E01E6" w:rsidRDefault="006524BD" w:rsidP="006E01E6">
      <w:pPr>
        <w:spacing w:line="360" w:lineRule="auto"/>
        <w:jc w:val="both"/>
        <w:rPr>
          <w:rFonts w:ascii="Times New Roman" w:hAnsi="Times New Roman" w:cs="Times New Roman"/>
          <w:sz w:val="28"/>
          <w:szCs w:val="28"/>
        </w:rPr>
      </w:pPr>
    </w:p>
    <w:p w:rsidR="006524BD" w:rsidRPr="006E01E6" w:rsidRDefault="006524BD" w:rsidP="006E01E6">
      <w:pPr>
        <w:jc w:val="both"/>
        <w:rPr>
          <w:rFonts w:ascii="Times New Roman" w:hAnsi="Times New Roman" w:cs="Times New Roman"/>
          <w:sz w:val="28"/>
          <w:szCs w:val="28"/>
        </w:rPr>
      </w:pPr>
    </w:p>
    <w:sectPr w:rsidR="006524BD" w:rsidRPr="006E0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160"/>
    <w:multiLevelType w:val="multilevel"/>
    <w:tmpl w:val="6D8C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004BA"/>
    <w:multiLevelType w:val="hybridMultilevel"/>
    <w:tmpl w:val="EFE00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6E71848"/>
    <w:multiLevelType w:val="hybridMultilevel"/>
    <w:tmpl w:val="7F9E4B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18209D1"/>
    <w:multiLevelType w:val="multilevel"/>
    <w:tmpl w:val="96FC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D41340"/>
    <w:multiLevelType w:val="hybridMultilevel"/>
    <w:tmpl w:val="448050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E8"/>
    <w:rsid w:val="00044111"/>
    <w:rsid w:val="000E238C"/>
    <w:rsid w:val="001045E5"/>
    <w:rsid w:val="002D1EC2"/>
    <w:rsid w:val="00326FE9"/>
    <w:rsid w:val="0044442D"/>
    <w:rsid w:val="006239BD"/>
    <w:rsid w:val="006524BD"/>
    <w:rsid w:val="006E01E6"/>
    <w:rsid w:val="00736A5B"/>
    <w:rsid w:val="00A42A12"/>
    <w:rsid w:val="00AE25DD"/>
    <w:rsid w:val="00C247E8"/>
    <w:rsid w:val="00CA04E3"/>
    <w:rsid w:val="00EA3A6D"/>
    <w:rsid w:val="00FB44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A9F10-05B5-4BBF-94A8-66F966C7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E25D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AE25D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4BD"/>
    <w:pPr>
      <w:ind w:left="720"/>
      <w:contextualSpacing/>
    </w:pPr>
  </w:style>
  <w:style w:type="character" w:styleId="Hyperlink">
    <w:name w:val="Hyperlink"/>
    <w:basedOn w:val="DefaultParagraphFont"/>
    <w:uiPriority w:val="99"/>
    <w:unhideWhenUsed/>
    <w:rsid w:val="006239BD"/>
    <w:rPr>
      <w:color w:val="0563C1" w:themeColor="hyperlink"/>
      <w:u w:val="single"/>
    </w:rPr>
  </w:style>
  <w:style w:type="paragraph" w:styleId="NormalWeb">
    <w:name w:val="Normal (Web)"/>
    <w:basedOn w:val="Normal"/>
    <w:uiPriority w:val="99"/>
    <w:unhideWhenUsed/>
    <w:rsid w:val="000E23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AE25DD"/>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AE25DD"/>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AE25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0789">
      <w:bodyDiv w:val="1"/>
      <w:marLeft w:val="0"/>
      <w:marRight w:val="0"/>
      <w:marTop w:val="0"/>
      <w:marBottom w:val="0"/>
      <w:divBdr>
        <w:top w:val="none" w:sz="0" w:space="0" w:color="auto"/>
        <w:left w:val="none" w:sz="0" w:space="0" w:color="auto"/>
        <w:bottom w:val="none" w:sz="0" w:space="0" w:color="auto"/>
        <w:right w:val="none" w:sz="0" w:space="0" w:color="auto"/>
      </w:divBdr>
    </w:div>
    <w:div w:id="407195884">
      <w:bodyDiv w:val="1"/>
      <w:marLeft w:val="0"/>
      <w:marRight w:val="0"/>
      <w:marTop w:val="0"/>
      <w:marBottom w:val="0"/>
      <w:divBdr>
        <w:top w:val="none" w:sz="0" w:space="0" w:color="auto"/>
        <w:left w:val="none" w:sz="0" w:space="0" w:color="auto"/>
        <w:bottom w:val="none" w:sz="0" w:space="0" w:color="auto"/>
        <w:right w:val="none" w:sz="0" w:space="0" w:color="auto"/>
      </w:divBdr>
    </w:div>
    <w:div w:id="714239735">
      <w:bodyDiv w:val="1"/>
      <w:marLeft w:val="0"/>
      <w:marRight w:val="0"/>
      <w:marTop w:val="0"/>
      <w:marBottom w:val="0"/>
      <w:divBdr>
        <w:top w:val="none" w:sz="0" w:space="0" w:color="auto"/>
        <w:left w:val="none" w:sz="0" w:space="0" w:color="auto"/>
        <w:bottom w:val="none" w:sz="0" w:space="0" w:color="auto"/>
        <w:right w:val="none" w:sz="0" w:space="0" w:color="auto"/>
      </w:divBdr>
    </w:div>
    <w:div w:id="1068765068">
      <w:bodyDiv w:val="1"/>
      <w:marLeft w:val="0"/>
      <w:marRight w:val="0"/>
      <w:marTop w:val="0"/>
      <w:marBottom w:val="0"/>
      <w:divBdr>
        <w:top w:val="none" w:sz="0" w:space="0" w:color="auto"/>
        <w:left w:val="none" w:sz="0" w:space="0" w:color="auto"/>
        <w:bottom w:val="none" w:sz="0" w:space="0" w:color="auto"/>
        <w:right w:val="none" w:sz="0" w:space="0" w:color="auto"/>
      </w:divBdr>
    </w:div>
    <w:div w:id="1156336993">
      <w:bodyDiv w:val="1"/>
      <w:marLeft w:val="0"/>
      <w:marRight w:val="0"/>
      <w:marTop w:val="0"/>
      <w:marBottom w:val="0"/>
      <w:divBdr>
        <w:top w:val="none" w:sz="0" w:space="0" w:color="auto"/>
        <w:left w:val="none" w:sz="0" w:space="0" w:color="auto"/>
        <w:bottom w:val="none" w:sz="0" w:space="0" w:color="auto"/>
        <w:right w:val="none" w:sz="0" w:space="0" w:color="auto"/>
      </w:divBdr>
    </w:div>
    <w:div w:id="1596136827">
      <w:bodyDiv w:val="1"/>
      <w:marLeft w:val="0"/>
      <w:marRight w:val="0"/>
      <w:marTop w:val="0"/>
      <w:marBottom w:val="0"/>
      <w:divBdr>
        <w:top w:val="none" w:sz="0" w:space="0" w:color="auto"/>
        <w:left w:val="none" w:sz="0" w:space="0" w:color="auto"/>
        <w:bottom w:val="none" w:sz="0" w:space="0" w:color="auto"/>
        <w:right w:val="none" w:sz="0" w:space="0" w:color="auto"/>
      </w:divBdr>
    </w:div>
    <w:div w:id="1771389151">
      <w:bodyDiv w:val="1"/>
      <w:marLeft w:val="0"/>
      <w:marRight w:val="0"/>
      <w:marTop w:val="0"/>
      <w:marBottom w:val="0"/>
      <w:divBdr>
        <w:top w:val="none" w:sz="0" w:space="0" w:color="auto"/>
        <w:left w:val="none" w:sz="0" w:space="0" w:color="auto"/>
        <w:bottom w:val="none" w:sz="0" w:space="0" w:color="auto"/>
        <w:right w:val="none" w:sz="0" w:space="0" w:color="auto"/>
      </w:divBdr>
    </w:div>
    <w:div w:id="193948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checkout/10294" TargetMode="External"/><Relationship Id="rId13" Type="http://schemas.openxmlformats.org/officeDocument/2006/relationships/hyperlink" Target="https://www.futuremarketinsights.com/reports/private-security-mark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turemarketinsights.com/ask-question/rep-gb-10294" TargetMode="External"/><Relationship Id="rId12" Type="http://schemas.openxmlformats.org/officeDocument/2006/relationships/hyperlink" Target="https://www.futuremarketinsights.com/reports/maternity-apparels-mark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uturemarketinsights.com/reports" TargetMode="External"/><Relationship Id="rId1" Type="http://schemas.openxmlformats.org/officeDocument/2006/relationships/numbering" Target="numbering.xml"/><Relationship Id="rId6" Type="http://schemas.openxmlformats.org/officeDocument/2006/relationships/hyperlink" Target="https://www.futuremarketinsights.com/reports/sample/rep-gb-10294" TargetMode="External"/><Relationship Id="rId11" Type="http://schemas.openxmlformats.org/officeDocument/2006/relationships/hyperlink" Target="https://www.futuremarketinsights.com/reports/massage-therapy-services-market" TargetMode="External"/><Relationship Id="rId5" Type="http://schemas.openxmlformats.org/officeDocument/2006/relationships/hyperlink" Target="https://www.futuremarketinsights.com/reports/floral-extract-market" TargetMode="External"/><Relationship Id="rId15" Type="http://schemas.openxmlformats.org/officeDocument/2006/relationships/hyperlink" Target="mailto:sales@futuremarketinsights.com" TargetMode="External"/><Relationship Id="rId10" Type="http://schemas.openxmlformats.org/officeDocument/2006/relationships/hyperlink" Target="https://www.futuremarketinsights.com/reports/floral-nectar-market" TargetMode="External"/><Relationship Id="rId4" Type="http://schemas.openxmlformats.org/officeDocument/2006/relationships/webSettings" Target="webSettings.xml"/><Relationship Id="rId9" Type="http://schemas.openxmlformats.org/officeDocument/2006/relationships/hyperlink" Target="https://www.futuremarketinsights.com/toc/rep-gb-10294" TargetMode="External"/><Relationship Id="rId14" Type="http://schemas.openxmlformats.org/officeDocument/2006/relationships/hyperlink" Target="https://www.futuremarketinsights.com/reports/power-adapter-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Aniket Toundakar</dc:creator>
  <cp:keywords/>
  <dc:description/>
  <cp:lastModifiedBy>Ankush Nikam</cp:lastModifiedBy>
  <cp:revision>18</cp:revision>
  <dcterms:created xsi:type="dcterms:W3CDTF">2022-10-21T04:21:00Z</dcterms:created>
  <dcterms:modified xsi:type="dcterms:W3CDTF">2022-10-21T08:39:00Z</dcterms:modified>
</cp:coreProperties>
</file>