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8D" w:rsidRPr="0064648D" w:rsidRDefault="0064648D" w:rsidP="0064648D">
      <w:r w:rsidRPr="0064648D">
        <w:rPr>
          <w:b/>
          <w:bCs/>
        </w:rPr>
        <w:t xml:space="preserve">The political crime of removing Christine Holgate over $20,000 has now cost Australia Post 10,000 times </w:t>
      </w:r>
      <w:proofErr w:type="gramStart"/>
      <w:r w:rsidRPr="0064648D">
        <w:rPr>
          <w:b/>
          <w:bCs/>
        </w:rPr>
        <w:t>more</w:t>
      </w:r>
      <w:proofErr w:type="gramEnd"/>
    </w:p>
    <w:p w:rsidR="0064648D" w:rsidRPr="0064648D" w:rsidRDefault="0064648D" w:rsidP="0064648D">
      <w:r w:rsidRPr="0064648D">
        <w:t xml:space="preserve">Because </w:t>
      </w:r>
      <w:r>
        <w:t xml:space="preserve">ALP and Liberals </w:t>
      </w:r>
      <w:r w:rsidRPr="0064648D">
        <w:t>in 2020 contrived a scandal over then-CEO Christine Holgate spending $20,000 on four Cartier watches two years earlier, they set off a chain of events that yesterday saw Australia Post report a $200 million loss</w:t>
      </w:r>
      <w:r>
        <w:t>—</w:t>
      </w:r>
      <w:r w:rsidRPr="0064648D">
        <w:t>10,000 times the cost of the watches.</w:t>
      </w:r>
    </w:p>
    <w:p w:rsidR="0064648D" w:rsidRPr="0064648D" w:rsidRDefault="0064648D" w:rsidP="0064648D">
      <w:r w:rsidRPr="0064648D">
        <w:t>That is because, post-Holgate, Australia Post appears to be sabotaging its letters delivery service to blame losses on its legislated community services obligations (CSOs), especially letters delivery.</w:t>
      </w:r>
    </w:p>
    <w:p w:rsidR="0064648D" w:rsidRPr="0064648D" w:rsidRDefault="0064648D" w:rsidP="0064648D">
      <w:r w:rsidRPr="0064648D">
        <w:t>It’s trying to force the government to radically alter its CSOs so it can shrink its essential services, rather than fund them properly as Christine Holgate did. </w:t>
      </w:r>
    </w:p>
    <w:p w:rsidR="0064648D" w:rsidRPr="0064648D" w:rsidRDefault="0064648D" w:rsidP="0064648D">
      <w:r w:rsidRPr="0064648D">
        <w:rPr>
          <w:b/>
          <w:bCs/>
        </w:rPr>
        <w:t>Australia Post ‘modernisation’ farce</w:t>
      </w:r>
    </w:p>
    <w:p w:rsidR="0064648D" w:rsidRPr="0064648D" w:rsidRDefault="0064648D" w:rsidP="0064648D">
      <w:r w:rsidRPr="0064648D">
        <w:t>In March, Communications Minister Michele Rowland</w:t>
      </w:r>
      <w:r>
        <w:t>—</w:t>
      </w:r>
      <w:r w:rsidRPr="0064648D">
        <w:t>who helped to blow up the watches scandal in October 2020</w:t>
      </w:r>
      <w:r>
        <w:t>—</w:t>
      </w:r>
      <w:r w:rsidRPr="0064648D">
        <w:t>announced a “modernisation” review of Australia Post.</w:t>
      </w:r>
    </w:p>
    <w:p w:rsidR="0064648D" w:rsidRPr="0064648D" w:rsidRDefault="0064648D" w:rsidP="0064648D">
      <w:r w:rsidRPr="0064648D">
        <w:t xml:space="preserve">As now-CEO of Team Global Express, Christine Holgate made a 120-page submission to the modernisation review, advocating policy changes consistent with her approach when she was CEO: instead of shrinking the business and cutting services, </w:t>
      </w:r>
      <w:r w:rsidRPr="0064648D">
        <w:rPr>
          <w:i/>
          <w:iCs/>
        </w:rPr>
        <w:t>grow the business to expand services!</w:t>
      </w:r>
    </w:p>
    <w:p w:rsidR="0064648D" w:rsidRPr="0064648D" w:rsidRDefault="0064648D" w:rsidP="0064648D">
      <w:r w:rsidRPr="0064648D">
        <w:t xml:space="preserve">By contrast, the current Australia Post management’s submission was only 20 pages, and only a rehash of an infamous Boston Consulting Group (BCG) review in 2020 </w:t>
      </w:r>
      <w:r>
        <w:t xml:space="preserve">that Holgate opposed, </w:t>
      </w:r>
      <w:r w:rsidRPr="0064648D">
        <w:t>which advocated closing post offices, slashing letter delivery frequency, raising stamp prices, and essentially the quasi-privatisation of Australia Post.</w:t>
      </w:r>
    </w:p>
    <w:p w:rsidR="0064648D" w:rsidRPr="0064648D" w:rsidRDefault="0064648D" w:rsidP="0064648D">
      <w:r w:rsidRPr="0064648D">
        <w:t>Holgate’s submission noted that the blame on the falling profitability of AP’s letters business is misplaced, as:</w:t>
      </w:r>
    </w:p>
    <w:p w:rsidR="0064648D" w:rsidRPr="0064648D" w:rsidRDefault="0064648D" w:rsidP="0064648D">
      <w:pPr>
        <w:numPr>
          <w:ilvl w:val="0"/>
          <w:numId w:val="1"/>
        </w:numPr>
      </w:pPr>
      <w:r w:rsidRPr="0064648D">
        <w:t xml:space="preserve">sending letters is still very important, especially to </w:t>
      </w:r>
      <w:proofErr w:type="gramStart"/>
      <w:r w:rsidRPr="0064648D">
        <w:t>businesses;</w:t>
      </w:r>
      <w:proofErr w:type="gramEnd"/>
      <w:r w:rsidRPr="0064648D">
        <w:t> </w:t>
      </w:r>
    </w:p>
    <w:p w:rsidR="0064648D" w:rsidRPr="0064648D" w:rsidRDefault="0064648D" w:rsidP="0064648D">
      <w:pPr>
        <w:numPr>
          <w:ilvl w:val="0"/>
          <w:numId w:val="1"/>
        </w:numPr>
      </w:pPr>
      <w:r w:rsidRPr="0064648D">
        <w:t>letters revenue has only fallen slightly; but </w:t>
      </w:r>
    </w:p>
    <w:p w:rsidR="0064648D" w:rsidRPr="0064648D" w:rsidRDefault="0064648D" w:rsidP="0064648D">
      <w:pPr>
        <w:numPr>
          <w:ilvl w:val="0"/>
          <w:numId w:val="1"/>
        </w:numPr>
      </w:pPr>
      <w:r w:rsidRPr="0064648D">
        <w:t xml:space="preserve">AP’s large parcels business is growing without growing revenue, which Holgate observed suggests the letters business is </w:t>
      </w:r>
      <w:proofErr w:type="gramStart"/>
      <w:r w:rsidRPr="0064648D">
        <w:t>actually being</w:t>
      </w:r>
      <w:proofErr w:type="gramEnd"/>
      <w:r w:rsidRPr="0064648D">
        <w:t xml:space="preserve"> used to subsidise the parcels business.</w:t>
      </w:r>
    </w:p>
    <w:p w:rsidR="0064648D" w:rsidRPr="0064648D" w:rsidRDefault="0064648D" w:rsidP="0064648D">
      <w:r w:rsidRPr="0064648D">
        <w:rPr>
          <w:b/>
          <w:bCs/>
        </w:rPr>
        <w:t>Confirmed</w:t>
      </w:r>
      <w:r w:rsidRPr="0064648D">
        <w:t>!</w:t>
      </w:r>
    </w:p>
    <w:p w:rsidR="0064648D" w:rsidRPr="0064648D" w:rsidRDefault="0064648D" w:rsidP="0064648D">
      <w:r w:rsidRPr="0064648D">
        <w:t xml:space="preserve">The Australian Citizens Party’s analysis of </w:t>
      </w:r>
      <w:proofErr w:type="spellStart"/>
      <w:r w:rsidRPr="0064648D">
        <w:t>AusPost’s</w:t>
      </w:r>
      <w:proofErr w:type="spellEnd"/>
      <w:r w:rsidRPr="0064648D">
        <w:t xml:space="preserve"> results reported yesterday confirms Holgate was right.</w:t>
      </w:r>
    </w:p>
    <w:p w:rsidR="0064648D" w:rsidRPr="0064648D" w:rsidRDefault="0064648D" w:rsidP="0064648D">
      <w:r w:rsidRPr="0064648D">
        <w:t>It shows while AP in the first half lost $189.7 million on letters, it still made $23.6 million profit; however, in the second half letters losses increased by only $4.7 million to $194.4 million, yet AP’s total loss for the second half was a massive $223.9 million!</w:t>
      </w:r>
    </w:p>
    <w:p w:rsidR="0064648D" w:rsidRPr="0064648D" w:rsidRDefault="0064648D" w:rsidP="0064648D">
      <w:r w:rsidRPr="0064648D">
        <w:t xml:space="preserve">Australia Post is </w:t>
      </w:r>
      <w:proofErr w:type="gramStart"/>
      <w:r w:rsidRPr="0064648D">
        <w:t>lying</w:t>
      </w:r>
      <w:r>
        <w:t>—</w:t>
      </w:r>
      <w:r w:rsidRPr="0064648D">
        <w:t>letters</w:t>
      </w:r>
      <w:proofErr w:type="gramEnd"/>
      <w:r w:rsidRPr="0064648D">
        <w:t xml:space="preserve"> did not cause this loss!</w:t>
      </w:r>
    </w:p>
    <w:p w:rsidR="0064648D" w:rsidRPr="0064648D" w:rsidRDefault="0064648D" w:rsidP="0064648D">
      <w:r w:rsidRPr="0064648D">
        <w:rPr>
          <w:b/>
          <w:bCs/>
        </w:rPr>
        <w:t>Solutions</w:t>
      </w:r>
    </w:p>
    <w:p w:rsidR="0064648D" w:rsidRPr="0064648D" w:rsidRDefault="0064648D" w:rsidP="0064648D">
      <w:r w:rsidRPr="0064648D">
        <w:t>Christine Holgate is now a competitor to Australia Post’s parcels business, but that is not by choice</w:t>
      </w:r>
      <w:r>
        <w:t>—</w:t>
      </w:r>
      <w:r w:rsidRPr="0064648D">
        <w:t>the politicians forced her out; nevertheless, she is exercising more care for maintaining Australia Post as an essential service than the government and its current management.</w:t>
      </w:r>
    </w:p>
    <w:p w:rsidR="0064648D" w:rsidRPr="0064648D" w:rsidRDefault="0064648D" w:rsidP="0064648D">
      <w:r w:rsidRPr="0064648D">
        <w:lastRenderedPageBreak/>
        <w:t xml:space="preserve">Her Team Global Express submission advocated solutions for Australia Post to benefit everybody, including that it </w:t>
      </w:r>
      <w:proofErr w:type="gramStart"/>
      <w:r w:rsidRPr="0064648D">
        <w:t>open</w:t>
      </w:r>
      <w:proofErr w:type="gramEnd"/>
      <w:r w:rsidRPr="0064648D">
        <w:t xml:space="preserve"> up its “last mile” delivery infrastructure to competitors, and expand financial services, both of which would earn more revenue for Australia Post.</w:t>
      </w:r>
    </w:p>
    <w:p w:rsidR="0064648D" w:rsidRPr="0064648D" w:rsidRDefault="0064648D" w:rsidP="0064648D">
      <w:r w:rsidRPr="0064648D">
        <w:t>The submission noted:</w:t>
      </w:r>
    </w:p>
    <w:p w:rsidR="0064648D" w:rsidRPr="0064648D" w:rsidRDefault="0064648D" w:rsidP="0064648D">
      <w:r w:rsidRPr="0064648D">
        <w:t>“The top 5 countries identified by the UPU [United Postal Union] enable other Domestic Parcel Providers to utilise their Letter Last Mile Infrastructure. By doing so they protect their community service obligations and delivery standards rather than reduce them … support the viability of their Community Post Offices … provide important extra income to subsidise … letter infrastructure…”</w:t>
      </w:r>
    </w:p>
    <w:p w:rsidR="0064648D" w:rsidRPr="0064648D" w:rsidRDefault="0064648D" w:rsidP="0064648D">
      <w:r w:rsidRPr="0064648D">
        <w:t>“4 of these 5 Postal Organisations today offer a broader range of Financial/Banking services than Australia Post does. They use the profits from these services to help subsidise the costs of their letter infrastructure, particularly Community Post Offices.”</w:t>
      </w:r>
    </w:p>
    <w:p w:rsidR="0064648D" w:rsidRPr="0064648D" w:rsidRDefault="0064648D" w:rsidP="0064648D">
      <w:r w:rsidRPr="0064648D">
        <w:t xml:space="preserve">ACP </w:t>
      </w:r>
      <w:r>
        <w:t>R</w:t>
      </w:r>
      <w:r w:rsidRPr="0064648D">
        <w:t>esearch Director Robert Barwick said today:</w:t>
      </w:r>
    </w:p>
    <w:p w:rsidR="0064648D" w:rsidRPr="0064648D" w:rsidRDefault="0064648D" w:rsidP="0064648D">
      <w:r w:rsidRPr="0064648D">
        <w:t xml:space="preserve">“The Australian people are now paying dearly for Labor and the Liberals forcing out the best CEO Australia Post ever had because she upset the banks and opposed </w:t>
      </w:r>
      <w:r>
        <w:t xml:space="preserve">BCG’s </w:t>
      </w:r>
      <w:r w:rsidRPr="0064648D">
        <w:t>privatisation</w:t>
      </w:r>
      <w:r>
        <w:t xml:space="preserve"> plan</w:t>
      </w:r>
      <w:r w:rsidRPr="0064648D">
        <w:t>.</w:t>
      </w:r>
    </w:p>
    <w:p w:rsidR="0064648D" w:rsidRPr="0064648D" w:rsidRDefault="0064648D" w:rsidP="0064648D">
      <w:r w:rsidRPr="0064648D">
        <w:t>“Once again Australia Post is being sabotaged and it’s the people who are losing essential services.</w:t>
      </w:r>
    </w:p>
    <w:p w:rsidR="0064648D" w:rsidRDefault="0064648D">
      <w:r w:rsidRPr="0064648D">
        <w:t>“The government should follow Christine Holgate’s advice on funding expanded services, including a post office People’s Bank.”</w:t>
      </w:r>
    </w:p>
    <w:sectPr w:rsidR="00646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254"/>
    <w:multiLevelType w:val="multilevel"/>
    <w:tmpl w:val="978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46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D"/>
    <w:rsid w:val="0064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07A9"/>
  <w15:chartTrackingRefBased/>
  <w15:docId w15:val="{336E3D3C-3B77-4592-B213-5F16A1D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1</cp:revision>
  <dcterms:created xsi:type="dcterms:W3CDTF">2023-08-31T09:28:00Z</dcterms:created>
  <dcterms:modified xsi:type="dcterms:W3CDTF">2023-09-01T00:32:00Z</dcterms:modified>
</cp:coreProperties>
</file>