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i w:val="1"/>
          <w:color w:val="222222"/>
          <w:sz w:val="26"/>
          <w:szCs w:val="26"/>
          <w:highlight w:val="white"/>
        </w:rPr>
      </w:pPr>
      <w:r w:rsidDel="00000000" w:rsidR="00000000" w:rsidRPr="00000000">
        <w:rPr>
          <w:rFonts w:ascii="Montserrat" w:cs="Montserrat" w:eastAsia="Montserrat" w:hAnsi="Montserrat"/>
          <w:b w:val="1"/>
          <w:sz w:val="28"/>
          <w:szCs w:val="28"/>
          <w:rtl w:val="0"/>
        </w:rPr>
        <w:t xml:space="preserve">Fletcher Street Cottage: Homeless Hub - Statistics </w:t>
      </w:r>
      <w:r w:rsidDel="00000000" w:rsidR="00000000" w:rsidRPr="00000000">
        <w:rPr>
          <w:rtl w:val="0"/>
        </w:rPr>
      </w:r>
    </w:p>
    <w:p w:rsidR="00000000" w:rsidDel="00000000" w:rsidP="00000000" w:rsidRDefault="00000000" w:rsidRPr="00000000" w14:paraId="00000002">
      <w:pPr>
        <w:rPr>
          <w:rFonts w:ascii="Montserrat" w:cs="Montserrat" w:eastAsia="Montserrat" w:hAnsi="Montserrat"/>
          <w:i w:val="1"/>
          <w:color w:val="222222"/>
          <w:highlight w:val="white"/>
        </w:rPr>
      </w:pPr>
      <w:r w:rsidDel="00000000" w:rsidR="00000000" w:rsidRPr="00000000">
        <w:rPr>
          <w:rFonts w:ascii="Montserrat" w:cs="Montserrat" w:eastAsia="Montserrat" w:hAnsi="Montserrat"/>
          <w:i w:val="1"/>
          <w:color w:val="222222"/>
          <w:highlight w:val="white"/>
          <w:rtl w:val="0"/>
        </w:rPr>
        <w:t xml:space="preserve">Updated April 30 , 2024</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rPr>
      </w:pPr>
      <w:r w:rsidDel="00000000" w:rsidR="00000000" w:rsidRPr="00000000">
        <w:rPr>
          <w:rFonts w:ascii="Montserrat" w:cs="Montserrat" w:eastAsia="Montserrat" w:hAnsi="Montserrat"/>
          <w:b w:val="1"/>
          <w:color w:val="222222"/>
          <w:highlight w:val="white"/>
          <w:rtl w:val="0"/>
        </w:rPr>
        <w:t xml:space="preserve">Byron Shire has the largest cohort of people sleeping rough in NSW, higher than the City of Sydney. - </w:t>
      </w:r>
      <w:r w:rsidDel="00000000" w:rsidR="00000000" w:rsidRPr="00000000">
        <w:rPr>
          <w:rFonts w:ascii="Montserrat" w:cs="Montserrat" w:eastAsia="Montserrat" w:hAnsi="Montserrat"/>
          <w:i w:val="1"/>
          <w:rtl w:val="0"/>
        </w:rPr>
        <w:t xml:space="preserve">NSW Government Street Count 2023</w:t>
      </w:r>
    </w:p>
    <w:p w:rsidR="00000000" w:rsidDel="00000000" w:rsidP="00000000" w:rsidRDefault="00000000" w:rsidRPr="00000000" w14:paraId="00000004">
      <w:pPr>
        <w:rPr>
          <w:rFonts w:ascii="Montserrat" w:cs="Montserrat" w:eastAsia="Montserrat" w:hAnsi="Montserrat"/>
          <w:b w:val="1"/>
          <w:color w:val="222222"/>
          <w:highlight w:val="white"/>
        </w:rPr>
      </w:pPr>
      <w:r w:rsidDel="00000000" w:rsidR="00000000" w:rsidRPr="00000000">
        <w:rPr>
          <w:rFonts w:ascii="Montserrat" w:cs="Montserrat" w:eastAsia="Montserrat" w:hAnsi="Montserrat"/>
          <w:i w:val="1"/>
          <w:rtl w:val="0"/>
        </w:rPr>
        <w:t xml:space="preserve"> </w:t>
      </w:r>
      <w:r w:rsidDel="00000000" w:rsidR="00000000" w:rsidRPr="00000000">
        <w:rPr>
          <w:rtl w:val="0"/>
        </w:rPr>
      </w:r>
    </w:p>
    <w:p w:rsidR="00000000" w:rsidDel="00000000" w:rsidP="00000000" w:rsidRDefault="00000000" w:rsidRPr="00000000" w14:paraId="00000005">
      <w:pPr>
        <w:numPr>
          <w:ilvl w:val="0"/>
          <w:numId w:val="1"/>
        </w:numPr>
        <w:ind w:left="720" w:hanging="360"/>
        <w:rPr>
          <w:rFonts w:ascii="Montserrat" w:cs="Montserrat" w:eastAsia="Montserrat" w:hAnsi="Montserrat"/>
          <w:color w:val="222222"/>
          <w:highlight w:val="white"/>
        </w:rPr>
      </w:pPr>
      <w:r w:rsidDel="00000000" w:rsidR="00000000" w:rsidRPr="00000000">
        <w:rPr>
          <w:rFonts w:ascii="Montserrat" w:cs="Montserrat" w:eastAsia="Montserrat" w:hAnsi="Montserrat"/>
          <w:rtl w:val="0"/>
        </w:rPr>
        <w:t xml:space="preserve">960 visits per month on average - </w:t>
      </w:r>
      <w:r w:rsidDel="00000000" w:rsidR="00000000" w:rsidRPr="00000000">
        <w:rPr>
          <w:rFonts w:ascii="Montserrat" w:cs="Montserrat" w:eastAsia="Montserrat" w:hAnsi="Montserrat"/>
          <w:i w:val="1"/>
          <w:rtl w:val="0"/>
        </w:rPr>
        <w:t xml:space="preserve">138% increase from 2022</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Montserrat" w:cs="Montserrat" w:eastAsia="Montserrat" w:hAnsi="Montserrat"/>
          <w:color w:val="222222"/>
          <w:highlight w:val="white"/>
        </w:rPr>
      </w:pPr>
      <w:r w:rsidDel="00000000" w:rsidR="00000000" w:rsidRPr="00000000">
        <w:rPr>
          <w:rFonts w:ascii="Montserrat" w:cs="Montserrat" w:eastAsia="Montserrat" w:hAnsi="Montserrat"/>
          <w:rtl w:val="0"/>
        </w:rPr>
        <w:t xml:space="preserve">Between 30 - 80 service users per day</w:t>
      </w:r>
    </w:p>
    <w:p w:rsidR="00000000" w:rsidDel="00000000" w:rsidP="00000000" w:rsidRDefault="00000000" w:rsidRPr="00000000" w14:paraId="00000007">
      <w:pPr>
        <w:numPr>
          <w:ilvl w:val="0"/>
          <w:numId w:val="1"/>
        </w:numPr>
        <w:ind w:left="720" w:hanging="360"/>
        <w:rPr>
          <w:rFonts w:ascii="Montserrat" w:cs="Montserrat" w:eastAsia="Montserrat" w:hAnsi="Montserrat"/>
          <w:color w:val="222222"/>
          <w:highlight w:val="white"/>
        </w:rPr>
      </w:pPr>
      <w:r w:rsidDel="00000000" w:rsidR="00000000" w:rsidRPr="00000000">
        <w:rPr>
          <w:rFonts w:ascii="Montserrat" w:cs="Montserrat" w:eastAsia="Montserrat" w:hAnsi="Montserrat"/>
          <w:rtl w:val="0"/>
        </w:rPr>
        <w:t xml:space="preserve">30 new visitors per month (on average)</w:t>
      </w: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color w:val="222222"/>
          <w:u w:val="single"/>
        </w:rPr>
      </w:pPr>
      <w:r w:rsidDel="00000000" w:rsidR="00000000" w:rsidRPr="00000000">
        <w:rPr>
          <w:rFonts w:ascii="Montserrat" w:cs="Montserrat" w:eastAsia="Montserrat" w:hAnsi="Montserrat"/>
          <w:b w:val="1"/>
          <w:sz w:val="24"/>
          <w:szCs w:val="24"/>
          <w:rtl w:val="0"/>
        </w:rPr>
        <w:t xml:space="preserve">Statistics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(Since opening on 12 April, 2022)</w:t>
      </w:r>
      <w:r w:rsidDel="00000000" w:rsidR="00000000" w:rsidRPr="00000000">
        <w:rPr>
          <w:rFonts w:ascii="Montserrat" w:cs="Montserrat" w:eastAsia="Montserrat" w:hAnsi="Montserrat"/>
          <w:color w:val="222222"/>
          <w:highlight w:val="white"/>
          <w:rtl w:val="0"/>
        </w:rPr>
        <w:t xml:space="preserve"> </w:t>
      </w:r>
      <w:r w:rsidDel="00000000" w:rsidR="00000000" w:rsidRPr="00000000">
        <w:rPr>
          <w:rtl w:val="0"/>
        </w:rPr>
      </w:r>
    </w:p>
    <w:p w:rsidR="00000000" w:rsidDel="00000000" w:rsidP="00000000" w:rsidRDefault="00000000" w:rsidRPr="00000000" w14:paraId="0000000A">
      <w:pPr>
        <w:shd w:fill="ffffff" w:val="clear"/>
        <w:rPr>
          <w:rFonts w:ascii="Montserrat" w:cs="Montserrat" w:eastAsia="Montserrat" w:hAnsi="Montserrat"/>
          <w:i w:val="1"/>
          <w:color w:val="222222"/>
          <w:sz w:val="24"/>
          <w:szCs w:val="24"/>
          <w:highlight w:val="white"/>
        </w:rPr>
      </w:pPr>
      <w:r w:rsidDel="00000000" w:rsidR="00000000" w:rsidRPr="00000000">
        <w:rPr>
          <w:rFonts w:ascii="Montserrat" w:cs="Montserrat" w:eastAsia="Montserrat" w:hAnsi="Montserrat"/>
          <w:b w:val="1"/>
          <w:color w:val="222222"/>
          <w:sz w:val="24"/>
          <w:szCs w:val="24"/>
          <w:u w:val="single"/>
          <w:rtl w:val="0"/>
        </w:rPr>
        <w:t xml:space="preserve">19.462 Visits by service users to Fletcher Street Cottage</w:t>
      </w:r>
      <w:r w:rsidDel="00000000" w:rsidR="00000000" w:rsidRPr="00000000">
        <w:rPr>
          <w:rFonts w:ascii="Montserrat" w:cs="Montserrat" w:eastAsia="Montserrat" w:hAnsi="Montserrat"/>
          <w:b w:val="1"/>
          <w:color w:val="222222"/>
          <w:sz w:val="24"/>
          <w:szCs w:val="24"/>
          <w:rtl w:val="0"/>
        </w:rPr>
        <w:t xml:space="preserve"> </w:t>
      </w:r>
      <w:r w:rsidDel="00000000" w:rsidR="00000000" w:rsidRPr="00000000">
        <w:rPr>
          <w:rtl w:val="0"/>
        </w:rPr>
      </w:r>
    </w:p>
    <w:p w:rsidR="00000000" w:rsidDel="00000000" w:rsidP="00000000" w:rsidRDefault="00000000" w:rsidRPr="00000000" w14:paraId="0000000B">
      <w:pPr>
        <w:numPr>
          <w:ilvl w:val="0"/>
          <w:numId w:val="2"/>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20,844</w:t>
      </w:r>
      <w:r w:rsidDel="00000000" w:rsidR="00000000" w:rsidRPr="00000000">
        <w:rPr>
          <w:rFonts w:ascii="Montserrat" w:cs="Montserrat" w:eastAsia="Montserrat" w:hAnsi="Montserrat"/>
          <w:color w:val="222222"/>
          <w:rtl w:val="0"/>
        </w:rPr>
        <w:t xml:space="preserve"> Breakfasts</w:t>
      </w:r>
    </w:p>
    <w:p w:rsidR="00000000" w:rsidDel="00000000" w:rsidP="00000000" w:rsidRDefault="00000000" w:rsidRPr="00000000" w14:paraId="0000000C">
      <w:pPr>
        <w:numPr>
          <w:ilvl w:val="0"/>
          <w:numId w:val="2"/>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5,755 Showers</w:t>
      </w:r>
    </w:p>
    <w:p w:rsidR="00000000" w:rsidDel="00000000" w:rsidP="00000000" w:rsidRDefault="00000000" w:rsidRPr="00000000" w14:paraId="0000000D">
      <w:pPr>
        <w:numPr>
          <w:ilvl w:val="0"/>
          <w:numId w:val="2"/>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3,243 Laundry</w:t>
      </w:r>
    </w:p>
    <w:p w:rsidR="00000000" w:rsidDel="00000000" w:rsidP="00000000" w:rsidRDefault="00000000" w:rsidRPr="00000000" w14:paraId="0000000E">
      <w:pPr>
        <w:numPr>
          <w:ilvl w:val="0"/>
          <w:numId w:val="2"/>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979 Visiting Services </w:t>
      </w:r>
    </w:p>
    <w:p w:rsidR="00000000" w:rsidDel="00000000" w:rsidP="00000000" w:rsidRDefault="00000000" w:rsidRPr="00000000" w14:paraId="0000000F">
      <w:pPr>
        <w:numPr>
          <w:ilvl w:val="0"/>
          <w:numId w:val="2"/>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2,225 Support Appointments</w:t>
      </w:r>
    </w:p>
    <w:p w:rsidR="00000000" w:rsidDel="00000000" w:rsidP="00000000" w:rsidRDefault="00000000" w:rsidRPr="00000000" w14:paraId="00000010">
      <w:pPr>
        <w:numPr>
          <w:ilvl w:val="0"/>
          <w:numId w:val="2"/>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978 </w:t>
      </w:r>
      <w:r w:rsidDel="00000000" w:rsidR="00000000" w:rsidRPr="00000000">
        <w:rPr>
          <w:rFonts w:ascii="Montserrat" w:cs="Montserrat" w:eastAsia="Montserrat" w:hAnsi="Montserrat"/>
          <w:rtl w:val="0"/>
        </w:rPr>
        <w:t xml:space="preserve">Emergency Relief (ER)</w:t>
      </w:r>
    </w:p>
    <w:p w:rsidR="00000000" w:rsidDel="00000000" w:rsidP="00000000" w:rsidRDefault="00000000" w:rsidRPr="00000000" w14:paraId="00000011">
      <w:pPr>
        <w:numPr>
          <w:ilvl w:val="0"/>
          <w:numId w:val="2"/>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1,626 Women</w:t>
      </w:r>
    </w:p>
    <w:p w:rsidR="00000000" w:rsidDel="00000000" w:rsidP="00000000" w:rsidRDefault="00000000" w:rsidRPr="00000000" w14:paraId="00000012">
      <w:pPr>
        <w:numPr>
          <w:ilvl w:val="0"/>
          <w:numId w:val="2"/>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4,292 (Breakfast) / 2,294 (Welcome &amp; Logistics) Volunteer Hours </w:t>
      </w:r>
      <w:r w:rsidDel="00000000" w:rsidR="00000000" w:rsidRPr="00000000">
        <w:rPr>
          <w:rtl w:val="0"/>
        </w:rPr>
      </w:r>
    </w:p>
    <w:p w:rsidR="00000000" w:rsidDel="00000000" w:rsidP="00000000" w:rsidRDefault="00000000" w:rsidRPr="00000000" w14:paraId="0000001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Services</w:t>
      </w:r>
    </w:p>
    <w:p w:rsidR="00000000" w:rsidDel="00000000" w:rsidP="00000000" w:rsidRDefault="00000000" w:rsidRPr="00000000" w14:paraId="00000015">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1,020 Breakfasts per month (on average) - Serving 60-80 meals per day - up 122% from 2022</w:t>
      </w:r>
    </w:p>
    <w:p w:rsidR="00000000" w:rsidDel="00000000" w:rsidP="00000000" w:rsidRDefault="00000000" w:rsidRPr="00000000" w14:paraId="00000016">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145 service users attending Support Appointments with Community Support Workers each month </w:t>
      </w:r>
    </w:p>
    <w:p w:rsidR="00000000" w:rsidDel="00000000" w:rsidP="00000000" w:rsidRDefault="00000000" w:rsidRPr="00000000" w14:paraId="00000017">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30% of service users using Shower &amp; Laundry facilities</w:t>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Specialist Services</w:t>
      </w: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rtl w:val="0"/>
        </w:rPr>
        <w:t xml:space="preserve">Homeless Health Outreach Team (HHOT), Community Corrections, First Light Healthcare (GP appointments), Epic Assist (Disability Employment Services) Northern Rivers Community Legal Centre, Social Futures, Community Corrections, Public Space Liaison Officers (Byron Shire Council), Lives Lived Well, Hairdresser, Mental Health Counsellor, Oral Health, Podiatrist, Indigo House sexual assault counsellors (on request).  </w:t>
      </w:r>
    </w:p>
    <w:p w:rsidR="00000000" w:rsidDel="00000000" w:rsidP="00000000" w:rsidRDefault="00000000" w:rsidRPr="00000000" w14:paraId="0000001B">
      <w:pPr>
        <w:shd w:fill="ffffff" w:val="clea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b w:val="1"/>
          <w:rtl w:val="0"/>
        </w:rPr>
        <w:t xml:space="preserve">Contact: </w:t>
      </w:r>
      <w:r w:rsidDel="00000000" w:rsidR="00000000" w:rsidRPr="00000000">
        <w:rPr>
          <w:rFonts w:ascii="Montserrat" w:cs="Montserrat" w:eastAsia="Montserrat" w:hAnsi="Montserrat"/>
          <w:rtl w:val="0"/>
        </w:rPr>
        <w:t xml:space="preserve">+61 (2) 6685 6807 | </w:t>
      </w:r>
      <w:hyperlink r:id="rId6">
        <w:r w:rsidDel="00000000" w:rsidR="00000000" w:rsidRPr="00000000">
          <w:rPr>
            <w:rFonts w:ascii="Montserrat" w:cs="Montserrat" w:eastAsia="Montserrat" w:hAnsi="Montserrat"/>
            <w:color w:val="1155cc"/>
            <w:u w:val="single"/>
            <w:rtl w:val="0"/>
          </w:rPr>
          <w:t xml:space="preserve">fsc@byroncentre.com.au</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Information</w:t>
      </w:r>
      <w:r w:rsidDel="00000000" w:rsidR="00000000" w:rsidRPr="00000000">
        <w:rPr>
          <w:rFonts w:ascii="Montserrat" w:cs="Montserrat" w:eastAsia="Montserrat" w:hAnsi="Montserrat"/>
          <w:rtl w:val="0"/>
        </w:rPr>
        <w:t xml:space="preserve">: </w:t>
      </w:r>
      <w:hyperlink r:id="rId7">
        <w:r w:rsidDel="00000000" w:rsidR="00000000" w:rsidRPr="00000000">
          <w:rPr>
            <w:rFonts w:ascii="Montserrat" w:cs="Montserrat" w:eastAsia="Montserrat" w:hAnsi="Montserrat"/>
            <w:color w:val="1155cc"/>
            <w:u w:val="single"/>
            <w:rtl w:val="0"/>
          </w:rPr>
          <w:t xml:space="preserve">www.fletcherstreetcottage.com.au</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Fonts w:ascii="Montserrat" w:cs="Montserrat" w:eastAsia="Montserrat" w:hAnsi="Montserrat"/>
          <w:b w:val="1"/>
          <w:rtl w:val="0"/>
        </w:rPr>
        <w:t xml:space="preserve">Location: </w:t>
      </w:r>
      <w:r w:rsidDel="00000000" w:rsidR="00000000" w:rsidRPr="00000000">
        <w:rPr>
          <w:rFonts w:ascii="Montserrat" w:cs="Montserrat" w:eastAsia="Montserrat" w:hAnsi="Montserrat"/>
          <w:rtl w:val="0"/>
        </w:rPr>
        <w:t xml:space="preserve">18 Fletcher Street, Byron Bay, 2481</w:t>
      </w:r>
    </w:p>
    <w:p w:rsidR="00000000" w:rsidDel="00000000" w:rsidP="00000000" w:rsidRDefault="00000000" w:rsidRPr="00000000" w14:paraId="0000001F">
      <w:pPr>
        <w:rPr>
          <w:rFonts w:ascii="Montserrat" w:cs="Montserrat" w:eastAsia="Montserrat" w:hAnsi="Montserrat"/>
        </w:rPr>
      </w:pPr>
      <w:r w:rsidDel="00000000" w:rsidR="00000000" w:rsidRPr="00000000">
        <w:rPr>
          <w:rFonts w:ascii="Montserrat" w:cs="Montserrat" w:eastAsia="Montserrat" w:hAnsi="Montserrat"/>
          <w:b w:val="1"/>
          <w:rtl w:val="0"/>
        </w:rPr>
        <w:t xml:space="preserve">Opening Hours: </w:t>
      </w:r>
      <w:r w:rsidDel="00000000" w:rsidR="00000000" w:rsidRPr="00000000">
        <w:rPr>
          <w:rFonts w:ascii="Montserrat" w:cs="Montserrat" w:eastAsia="Montserrat" w:hAnsi="Montserrat"/>
          <w:rtl w:val="0"/>
        </w:rPr>
        <w:t xml:space="preserve">Tuesday to Friday, 7am - 12pm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20" w:w="11900" w:orient="portrait"/>
      <w:pgMar w:bottom="1440" w:top="271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7562088" cy="786384"/>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2088" cy="78638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144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7584835" cy="1643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84835" cy="164306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fsc@byroncentre.com.au" TargetMode="External"/><Relationship Id="rId7" Type="http://schemas.openxmlformats.org/officeDocument/2006/relationships/hyperlink" Target="http://www.fletcherstreetcottage.com.au/"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