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3EE80" w14:textId="77777777" w:rsidR="0055330D" w:rsidRPr="0055330D" w:rsidRDefault="0055330D" w:rsidP="0055330D">
      <w:pPr>
        <w:rPr>
          <w:rFonts w:ascii="Arial" w:hAnsi="Arial" w:cs="Arial"/>
        </w:rPr>
      </w:pPr>
      <w:r w:rsidRPr="0055330D">
        <w:rPr>
          <w:rFonts w:ascii="Arial" w:hAnsi="Arial" w:cs="Arial"/>
          <w:b/>
          <w:bCs/>
        </w:rPr>
        <w:t>Dhuwa Coffee Finds a Home in Woolworths: A Milestone Amidst Challenges for Indigenous Businesses Post-Referendum</w:t>
      </w:r>
    </w:p>
    <w:p w14:paraId="52817D70" w14:textId="77777777" w:rsidR="0055330D" w:rsidRPr="0055330D" w:rsidRDefault="0055330D" w:rsidP="0055330D">
      <w:pPr>
        <w:rPr>
          <w:rFonts w:ascii="Arial" w:hAnsi="Arial" w:cs="Arial"/>
        </w:rPr>
      </w:pPr>
      <w:r w:rsidRPr="0055330D">
        <w:rPr>
          <w:rFonts w:ascii="Arial" w:hAnsi="Arial" w:cs="Arial"/>
        </w:rPr>
        <w:t>As Dhuwa Coffee, an Indigenous-owned brand with deep cultural roots and a commitment to quality, secures shelf space in Woolworths, it’s a time for both celebration and reflection. Dhuwa's presence in a major supermarket chain like Woolworths is a remarkable achievement, not just for the brand but for Indigenous enterprise as a whole, demonstrating the viability, strength, and appeal of Indigenous-led business initiatives in the mainstream market.</w:t>
      </w:r>
    </w:p>
    <w:p w14:paraId="4CB622D4" w14:textId="298E2397" w:rsidR="0055330D" w:rsidRPr="0055330D" w:rsidRDefault="0055330D" w:rsidP="0055330D">
      <w:pPr>
        <w:rPr>
          <w:rFonts w:ascii="Arial" w:hAnsi="Arial" w:cs="Arial"/>
        </w:rPr>
      </w:pPr>
      <w:r w:rsidRPr="0055330D">
        <w:rPr>
          <w:rFonts w:ascii="Arial" w:hAnsi="Arial" w:cs="Arial"/>
        </w:rPr>
        <w:t>However, this success story exists within a complex and challenging landscape. In the wake of the recent referendum and its divisive No campaign, many Indigenous businesses are grappling with the ramifications of a campaign that amplified negative rhetoric and deepened societal divides. The aftermath has raised substantial challenges for Indigenous entrepreneurs who now find themselves navigating a marketplace that, for some, feels less welcoming and more scrutini</w:t>
      </w:r>
      <w:r>
        <w:rPr>
          <w:rFonts w:ascii="Arial" w:hAnsi="Arial" w:cs="Arial"/>
        </w:rPr>
        <w:t>s</w:t>
      </w:r>
      <w:r w:rsidRPr="0055330D">
        <w:rPr>
          <w:rFonts w:ascii="Arial" w:hAnsi="Arial" w:cs="Arial"/>
        </w:rPr>
        <w:t>ing. For those at the forefront of Aboriginal businesses, including Dhuwa, these challenges are not just commercial but deeply personal, as they work to build sustainable enterprises while simultaneously advocating for their communities' rights, dignity, and respect.</w:t>
      </w:r>
    </w:p>
    <w:p w14:paraId="02630380" w14:textId="77777777" w:rsidR="0055330D" w:rsidRPr="0055330D" w:rsidRDefault="0055330D" w:rsidP="0055330D">
      <w:pPr>
        <w:rPr>
          <w:rFonts w:ascii="Arial" w:hAnsi="Arial" w:cs="Arial"/>
          <w:b/>
          <w:bCs/>
        </w:rPr>
      </w:pPr>
      <w:r w:rsidRPr="0055330D">
        <w:rPr>
          <w:rFonts w:ascii="Arial" w:hAnsi="Arial" w:cs="Arial"/>
          <w:b/>
          <w:bCs/>
        </w:rPr>
        <w:t>The Ripple Effects of the No Vote on Indigenous Businesses</w:t>
      </w:r>
    </w:p>
    <w:p w14:paraId="2B89E8DE" w14:textId="25C0465F" w:rsidR="0055330D" w:rsidRPr="0055330D" w:rsidRDefault="0055330D" w:rsidP="0055330D">
      <w:pPr>
        <w:rPr>
          <w:rFonts w:ascii="Arial" w:hAnsi="Arial" w:cs="Arial"/>
        </w:rPr>
      </w:pPr>
      <w:r w:rsidRPr="0055330D">
        <w:rPr>
          <w:rFonts w:ascii="Arial" w:hAnsi="Arial" w:cs="Arial"/>
        </w:rPr>
        <w:t xml:space="preserve">The referendum result left a profound impact on Indigenous businesses, both in terms of perception and real economic consequences. The campaign leading up to the vote did more than sway opinions—it </w:t>
      </w:r>
      <w:r w:rsidRPr="0055330D">
        <w:rPr>
          <w:rFonts w:ascii="Arial" w:hAnsi="Arial" w:cs="Arial"/>
        </w:rPr>
        <w:t>fuelled</w:t>
      </w:r>
      <w:r w:rsidRPr="0055330D">
        <w:rPr>
          <w:rFonts w:ascii="Arial" w:hAnsi="Arial" w:cs="Arial"/>
        </w:rPr>
        <w:t xml:space="preserve"> misunderstandings and misconceptions about Indigenous rights, culture, and the role of Aboriginal enterprises. Many Indigenous business owners have reported a shift in public attitude, feeling a heightened burden to "justify" their presence in the marketplace and address questions about their cultural identity and business legitimacy that go beyond typical commercial concerns.</w:t>
      </w:r>
    </w:p>
    <w:p w14:paraId="64B75C4C" w14:textId="14944EF5" w:rsidR="0055330D" w:rsidRPr="0055330D" w:rsidRDefault="0055330D" w:rsidP="0055330D">
      <w:pPr>
        <w:rPr>
          <w:rFonts w:ascii="Arial" w:hAnsi="Arial" w:cs="Arial"/>
        </w:rPr>
      </w:pPr>
      <w:r w:rsidRPr="0055330D">
        <w:rPr>
          <w:rFonts w:ascii="Arial" w:hAnsi="Arial" w:cs="Arial"/>
        </w:rPr>
        <w:t>For brands like Dhuwa, which embody the spirit and stories of Aboriginal culture, these social tensions add a layer of difficulty to their business operations. Engaging with customers and partners who may have been influenced by the negative tone of the No campaign requires resilience, diplomacy, and, above all, patience. Many Indigenous entrepreneurs are concerned that broader misunderstandings about Indigenous contributions to society will overshadow their successes and create additional barriers to growth, funding, and public support.</w:t>
      </w:r>
    </w:p>
    <w:p w14:paraId="695CC3AC" w14:textId="1D9B28A1" w:rsidR="0055330D" w:rsidRPr="0055330D" w:rsidRDefault="0055330D" w:rsidP="0055330D">
      <w:pPr>
        <w:rPr>
          <w:rFonts w:ascii="Arial" w:hAnsi="Arial" w:cs="Arial"/>
          <w:b/>
          <w:bCs/>
        </w:rPr>
      </w:pPr>
      <w:r w:rsidRPr="0055330D">
        <w:rPr>
          <w:rFonts w:ascii="Arial" w:hAnsi="Arial" w:cs="Arial"/>
          <w:b/>
          <w:bCs/>
        </w:rPr>
        <w:t>Addressing the Stigma and Educating the Market</w:t>
      </w:r>
    </w:p>
    <w:p w14:paraId="26CB8530" w14:textId="3168F5CF" w:rsidR="0055330D" w:rsidRPr="0055330D" w:rsidRDefault="0055330D" w:rsidP="0055330D">
      <w:pPr>
        <w:rPr>
          <w:rFonts w:ascii="Arial" w:hAnsi="Arial" w:cs="Arial"/>
        </w:rPr>
      </w:pPr>
      <w:r w:rsidRPr="0055330D">
        <w:rPr>
          <w:rFonts w:ascii="Arial" w:hAnsi="Arial" w:cs="Arial"/>
        </w:rPr>
        <w:t>In the aftermath of the referendum, Indigenous businesses are tasked with a dual role: running their ventures with all the standard pressures of the marketplace and educating the public on the value and unique perspectives Indigenous businesses bring. For Dhuwa, whose presence in Woolworths symboli</w:t>
      </w:r>
      <w:r>
        <w:rPr>
          <w:rFonts w:ascii="Arial" w:hAnsi="Arial" w:cs="Arial"/>
        </w:rPr>
        <w:t>s</w:t>
      </w:r>
      <w:r w:rsidRPr="0055330D">
        <w:rPr>
          <w:rFonts w:ascii="Arial" w:hAnsi="Arial" w:cs="Arial"/>
        </w:rPr>
        <w:t xml:space="preserve">es an integration of Indigenous commerce into mainstream Australian life, there is an implicit responsibility to foster understanding and bridge divides. But this educational effort </w:t>
      </w:r>
      <w:r w:rsidRPr="0055330D">
        <w:rPr>
          <w:rFonts w:ascii="Arial" w:hAnsi="Arial" w:cs="Arial"/>
        </w:rPr>
        <w:lastRenderedPageBreak/>
        <w:t>should not fall solely on Indigenous business owners; rather, it is a collective responsibility for all Australians, businesses, and leaders to champion inclusivity and acknowledge the richness that Indigenous heritage brings to the economy.</w:t>
      </w:r>
    </w:p>
    <w:p w14:paraId="68C144E6" w14:textId="41122B8B" w:rsidR="0055330D" w:rsidRPr="0055330D" w:rsidRDefault="0055330D" w:rsidP="0055330D">
      <w:pPr>
        <w:rPr>
          <w:rFonts w:ascii="Arial" w:hAnsi="Arial" w:cs="Arial"/>
          <w:b/>
          <w:bCs/>
        </w:rPr>
      </w:pPr>
      <w:r w:rsidRPr="0055330D">
        <w:rPr>
          <w:rFonts w:ascii="Arial" w:hAnsi="Arial" w:cs="Arial"/>
          <w:b/>
          <w:bCs/>
        </w:rPr>
        <w:t>Overcoming Economic Disparities and Access to Resources</w:t>
      </w:r>
    </w:p>
    <w:p w14:paraId="597D09D0" w14:textId="60496675" w:rsidR="0055330D" w:rsidRPr="0055330D" w:rsidRDefault="0055330D" w:rsidP="0055330D">
      <w:pPr>
        <w:rPr>
          <w:rFonts w:ascii="Arial" w:hAnsi="Arial" w:cs="Arial"/>
        </w:rPr>
      </w:pPr>
      <w:r w:rsidRPr="0055330D">
        <w:rPr>
          <w:rFonts w:ascii="Arial" w:hAnsi="Arial" w:cs="Arial"/>
        </w:rPr>
        <w:t>Another challenge Indigenous businesses face is accessing capital and resources that are crucial for scaling their operations. While Dhuwa has achieved significant success, many Aboriginal businesses remain small or micro-enterprises, constrained by limited funding and opportunities. In the post-referendum landscape, there is a risk that such businesses will face further challenges in securing financial backing, as lenders and investors may become more hesitant to support initiatives they perceive as controversial or politically charged. This is where partnerships, like investors that Indigenous businesses can and do thrive when given the opportunity.</w:t>
      </w:r>
    </w:p>
    <w:p w14:paraId="2CEE5DBC" w14:textId="1AF4ECDF" w:rsidR="0055330D" w:rsidRPr="0055330D" w:rsidRDefault="0055330D" w:rsidP="0055330D">
      <w:pPr>
        <w:rPr>
          <w:rFonts w:ascii="Arial" w:hAnsi="Arial" w:cs="Arial"/>
          <w:b/>
          <w:bCs/>
        </w:rPr>
      </w:pPr>
      <w:r w:rsidRPr="0055330D">
        <w:rPr>
          <w:rFonts w:ascii="Arial" w:hAnsi="Arial" w:cs="Arial"/>
          <w:b/>
          <w:bCs/>
        </w:rPr>
        <w:t>Building Resilience Through Community and Collaboration</w:t>
      </w:r>
    </w:p>
    <w:p w14:paraId="4F8EC1B9" w14:textId="0B1D07DD" w:rsidR="0055330D" w:rsidRPr="0055330D" w:rsidRDefault="0055330D" w:rsidP="0055330D">
      <w:pPr>
        <w:rPr>
          <w:rFonts w:ascii="Arial" w:hAnsi="Arial" w:cs="Arial"/>
        </w:rPr>
      </w:pPr>
      <w:r w:rsidRPr="0055330D">
        <w:rPr>
          <w:rFonts w:ascii="Arial" w:hAnsi="Arial" w:cs="Arial"/>
        </w:rPr>
        <w:t>Despite these challenges, the resilience of Indigenous business owners remains a powerful testament to the strength of Aboriginal entrepreneurship. Many, like those behind Dhuwa, are more committed than ever to overcoming adversity and showcasing the positive impacts their businesses have on both Indigenous and non-Indigenous communities. Collaborative initiatives, partnerships with larger organi</w:t>
      </w:r>
      <w:r>
        <w:rPr>
          <w:rFonts w:ascii="Arial" w:hAnsi="Arial" w:cs="Arial"/>
        </w:rPr>
        <w:t>s</w:t>
      </w:r>
      <w:r w:rsidRPr="0055330D">
        <w:rPr>
          <w:rFonts w:ascii="Arial" w:hAnsi="Arial" w:cs="Arial"/>
        </w:rPr>
        <w:t>ations, and support from industry groups are essential in this effort. The presence of Dhuwa on Woolworths shelves is not just about coffee—it’s about fostering greater visibility for Indigenous businesses and encouraging consumers to see the value in supporting them.</w:t>
      </w:r>
    </w:p>
    <w:p w14:paraId="32AABA8A" w14:textId="03335500" w:rsidR="0055330D" w:rsidRPr="0055330D" w:rsidRDefault="0055330D" w:rsidP="0055330D">
      <w:pPr>
        <w:rPr>
          <w:rFonts w:ascii="Arial" w:hAnsi="Arial" w:cs="Arial"/>
          <w:b/>
          <w:bCs/>
        </w:rPr>
      </w:pPr>
      <w:r w:rsidRPr="0055330D">
        <w:rPr>
          <w:rFonts w:ascii="Arial" w:hAnsi="Arial" w:cs="Arial"/>
          <w:b/>
          <w:bCs/>
        </w:rPr>
        <w:t>Moving Forward: Supporting Indigenous Businesses in a Divided Landscape</w:t>
      </w:r>
    </w:p>
    <w:p w14:paraId="5AC2FBED" w14:textId="77777777" w:rsidR="0055330D" w:rsidRPr="0055330D" w:rsidRDefault="0055330D" w:rsidP="0055330D">
      <w:pPr>
        <w:rPr>
          <w:rFonts w:ascii="Arial" w:hAnsi="Arial" w:cs="Arial"/>
        </w:rPr>
      </w:pPr>
      <w:r w:rsidRPr="0055330D">
        <w:rPr>
          <w:rFonts w:ascii="Arial" w:hAnsi="Arial" w:cs="Arial"/>
        </w:rPr>
        <w:t>The path forward for Aboriginal enterprises will require continued support from government, private sector partners, and everyday Australians. Programs that promote Indigenous businesses, provide funding for start-ups, and build pathways to market are essential to overcoming the unique challenges Indigenous entrepreneurs face. Additionally, fostering an environment of open-mindedness and cultural appreciation among consumers is vital for long-term growth and sustainability.</w:t>
      </w:r>
    </w:p>
    <w:p w14:paraId="05478AFE" w14:textId="71D6120C" w:rsidR="0055330D" w:rsidRPr="0055330D" w:rsidRDefault="0055330D" w:rsidP="0055330D">
      <w:r w:rsidRPr="0055330D">
        <w:rPr>
          <w:rFonts w:ascii="Arial" w:hAnsi="Arial" w:cs="Arial"/>
        </w:rPr>
        <w:t>As Dhuwa Coffee secures its well-deserved place in Woolworths,</w:t>
      </w:r>
      <w:r w:rsidR="004621E6">
        <w:rPr>
          <w:rFonts w:ascii="Arial" w:hAnsi="Arial" w:cs="Arial"/>
        </w:rPr>
        <w:t xml:space="preserve"> and looks to extend its range and offering</w:t>
      </w:r>
      <w:r w:rsidR="000F0654">
        <w:rPr>
          <w:rFonts w:ascii="Arial" w:hAnsi="Arial" w:cs="Arial"/>
        </w:rPr>
        <w:t>,</w:t>
      </w:r>
      <w:r w:rsidRPr="0055330D">
        <w:rPr>
          <w:rFonts w:ascii="Arial" w:hAnsi="Arial" w:cs="Arial"/>
        </w:rPr>
        <w:t xml:space="preserve"> it stands as a symbol of Indigenous success and potential. Yet, it also highlights the obstacles Indigenous businesses face, particularly in a climate still affected by the divisive No campaign. This achievement is a call to action for Australians to recogni</w:t>
      </w:r>
      <w:r>
        <w:rPr>
          <w:rFonts w:ascii="Arial" w:hAnsi="Arial" w:cs="Arial"/>
        </w:rPr>
        <w:t>s</w:t>
      </w:r>
      <w:r w:rsidRPr="0055330D">
        <w:rPr>
          <w:rFonts w:ascii="Arial" w:hAnsi="Arial" w:cs="Arial"/>
        </w:rPr>
        <w:t>e the value of Indigenous businesses, not only as contributors to the economy but as essential threads in the fabric of our nation’s story. The journey ahead may be challenging, but with continued resilience and the support of the wider community, the vision for Indigenous businesses to thrive is both achievable and worth fighting for</w:t>
      </w:r>
      <w:r w:rsidRPr="0055330D">
        <w:t>.</w:t>
      </w:r>
    </w:p>
    <w:p w14:paraId="1BE59B8F" w14:textId="77777777" w:rsidR="008337D8" w:rsidRDefault="008337D8"/>
    <w:sectPr w:rsidR="008337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30D"/>
    <w:rsid w:val="000F0654"/>
    <w:rsid w:val="00155AFD"/>
    <w:rsid w:val="002F19F7"/>
    <w:rsid w:val="004621E6"/>
    <w:rsid w:val="0055330D"/>
    <w:rsid w:val="008337D8"/>
    <w:rsid w:val="008A20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5288D"/>
  <w15:chartTrackingRefBased/>
  <w15:docId w15:val="{DE1D586D-7B7F-4547-8F08-F364612D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3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33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33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33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33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33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33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33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33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3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33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33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33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33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33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33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33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330D"/>
    <w:rPr>
      <w:rFonts w:eastAsiaTheme="majorEastAsia" w:cstheme="majorBidi"/>
      <w:color w:val="272727" w:themeColor="text1" w:themeTint="D8"/>
    </w:rPr>
  </w:style>
  <w:style w:type="paragraph" w:styleId="Title">
    <w:name w:val="Title"/>
    <w:basedOn w:val="Normal"/>
    <w:next w:val="Normal"/>
    <w:link w:val="TitleChar"/>
    <w:uiPriority w:val="10"/>
    <w:qFormat/>
    <w:rsid w:val="005533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3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33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33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330D"/>
    <w:pPr>
      <w:spacing w:before="160"/>
      <w:jc w:val="center"/>
    </w:pPr>
    <w:rPr>
      <w:i/>
      <w:iCs/>
      <w:color w:val="404040" w:themeColor="text1" w:themeTint="BF"/>
    </w:rPr>
  </w:style>
  <w:style w:type="character" w:customStyle="1" w:styleId="QuoteChar">
    <w:name w:val="Quote Char"/>
    <w:basedOn w:val="DefaultParagraphFont"/>
    <w:link w:val="Quote"/>
    <w:uiPriority w:val="29"/>
    <w:rsid w:val="0055330D"/>
    <w:rPr>
      <w:i/>
      <w:iCs/>
      <w:color w:val="404040" w:themeColor="text1" w:themeTint="BF"/>
    </w:rPr>
  </w:style>
  <w:style w:type="paragraph" w:styleId="ListParagraph">
    <w:name w:val="List Paragraph"/>
    <w:basedOn w:val="Normal"/>
    <w:uiPriority w:val="34"/>
    <w:qFormat/>
    <w:rsid w:val="0055330D"/>
    <w:pPr>
      <w:ind w:left="720"/>
      <w:contextualSpacing/>
    </w:pPr>
  </w:style>
  <w:style w:type="character" w:styleId="IntenseEmphasis">
    <w:name w:val="Intense Emphasis"/>
    <w:basedOn w:val="DefaultParagraphFont"/>
    <w:uiPriority w:val="21"/>
    <w:qFormat/>
    <w:rsid w:val="0055330D"/>
    <w:rPr>
      <w:i/>
      <w:iCs/>
      <w:color w:val="0F4761" w:themeColor="accent1" w:themeShade="BF"/>
    </w:rPr>
  </w:style>
  <w:style w:type="paragraph" w:styleId="IntenseQuote">
    <w:name w:val="Intense Quote"/>
    <w:basedOn w:val="Normal"/>
    <w:next w:val="Normal"/>
    <w:link w:val="IntenseQuoteChar"/>
    <w:uiPriority w:val="30"/>
    <w:qFormat/>
    <w:rsid w:val="005533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330D"/>
    <w:rPr>
      <w:i/>
      <w:iCs/>
      <w:color w:val="0F4761" w:themeColor="accent1" w:themeShade="BF"/>
    </w:rPr>
  </w:style>
  <w:style w:type="character" w:styleId="IntenseReference">
    <w:name w:val="Intense Reference"/>
    <w:basedOn w:val="DefaultParagraphFont"/>
    <w:uiPriority w:val="32"/>
    <w:qFormat/>
    <w:rsid w:val="005533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87362">
      <w:bodyDiv w:val="1"/>
      <w:marLeft w:val="0"/>
      <w:marRight w:val="0"/>
      <w:marTop w:val="0"/>
      <w:marBottom w:val="0"/>
      <w:divBdr>
        <w:top w:val="none" w:sz="0" w:space="0" w:color="auto"/>
        <w:left w:val="none" w:sz="0" w:space="0" w:color="auto"/>
        <w:bottom w:val="none" w:sz="0" w:space="0" w:color="auto"/>
        <w:right w:val="none" w:sz="0" w:space="0" w:color="auto"/>
      </w:divBdr>
    </w:div>
    <w:div w:id="198234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Willliams</dc:creator>
  <cp:keywords/>
  <dc:description/>
  <cp:lastModifiedBy>Adam Willliams</cp:lastModifiedBy>
  <cp:revision>4</cp:revision>
  <dcterms:created xsi:type="dcterms:W3CDTF">2024-11-03T22:21:00Z</dcterms:created>
  <dcterms:modified xsi:type="dcterms:W3CDTF">2024-11-03T22:48:00Z</dcterms:modified>
</cp:coreProperties>
</file>