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2A8F0" w14:textId="77777777" w:rsidR="00A714C1" w:rsidRDefault="00A714C1" w:rsidP="006D4E74">
      <w:pPr>
        <w:rPr>
          <w:rFonts w:cstheme="minorHAnsi"/>
        </w:rPr>
      </w:pPr>
    </w:p>
    <w:p w14:paraId="2103645D" w14:textId="3210E834" w:rsidR="00265FC9" w:rsidRPr="00265FC9" w:rsidRDefault="00F544AF" w:rsidP="00265F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9F65E4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November 2024</w:t>
      </w:r>
    </w:p>
    <w:p w14:paraId="68F3FB5C" w14:textId="323815DE" w:rsidR="00C9247F" w:rsidRPr="00C9247F" w:rsidRDefault="00C9247F" w:rsidP="00C9247F">
      <w:pPr>
        <w:jc w:val="center"/>
        <w:rPr>
          <w:b/>
          <w:bCs/>
          <w:color w:val="000000"/>
          <w:sz w:val="32"/>
          <w:szCs w:val="32"/>
        </w:rPr>
      </w:pPr>
      <w:r w:rsidRPr="00C9247F">
        <w:rPr>
          <w:b/>
          <w:bCs/>
          <w:color w:val="000000"/>
          <w:sz w:val="32"/>
          <w:szCs w:val="32"/>
        </w:rPr>
        <w:t>Refrigerants Australia Presents Key Research on Refrigerant Leaks at UN Conference</w:t>
      </w:r>
    </w:p>
    <w:p w14:paraId="721D03DE" w14:textId="53449724" w:rsidR="00265FC9" w:rsidRPr="00EF063B" w:rsidRDefault="00265FC9" w:rsidP="00265FC9">
      <w:pPr>
        <w:rPr>
          <w:rFonts w:cstheme="minorHAnsi"/>
          <w:sz w:val="24"/>
          <w:szCs w:val="24"/>
        </w:rPr>
      </w:pPr>
      <w:r w:rsidRPr="00EF063B">
        <w:rPr>
          <w:rFonts w:cstheme="minorHAnsi"/>
          <w:sz w:val="24"/>
          <w:szCs w:val="24"/>
        </w:rPr>
        <w:t xml:space="preserve">Refrigerants Australia recently showcased pivotal findings from Australia’s latest research on </w:t>
      </w:r>
      <w:r w:rsidR="00F544AF">
        <w:rPr>
          <w:rFonts w:cstheme="minorHAnsi"/>
          <w:sz w:val="24"/>
          <w:szCs w:val="24"/>
        </w:rPr>
        <w:t xml:space="preserve">the </w:t>
      </w:r>
      <w:r w:rsidR="00064ADB">
        <w:rPr>
          <w:rFonts w:cstheme="minorHAnsi"/>
          <w:sz w:val="24"/>
          <w:szCs w:val="24"/>
        </w:rPr>
        <w:t xml:space="preserve">rate </w:t>
      </w:r>
      <w:r w:rsidRPr="00EF063B">
        <w:rPr>
          <w:rFonts w:cstheme="minorHAnsi"/>
          <w:sz w:val="24"/>
          <w:szCs w:val="24"/>
        </w:rPr>
        <w:t>of refrigerant leak</w:t>
      </w:r>
      <w:r w:rsidR="00064ADB">
        <w:rPr>
          <w:rFonts w:cstheme="minorHAnsi"/>
          <w:sz w:val="24"/>
          <w:szCs w:val="24"/>
        </w:rPr>
        <w:t>age across 15 equipment type</w:t>
      </w:r>
      <w:r w:rsidRPr="00EF063B">
        <w:rPr>
          <w:rFonts w:cstheme="minorHAnsi"/>
          <w:sz w:val="24"/>
          <w:szCs w:val="24"/>
        </w:rPr>
        <w:t xml:space="preserve">s at the United Nations Thirty-Sixth Meeting of the Parties </w:t>
      </w:r>
      <w:r w:rsidR="007A55B6">
        <w:rPr>
          <w:rFonts w:cstheme="minorHAnsi"/>
          <w:sz w:val="24"/>
          <w:szCs w:val="24"/>
        </w:rPr>
        <w:t xml:space="preserve">to the Montreal Protocol </w:t>
      </w:r>
      <w:r w:rsidRPr="00EF063B">
        <w:rPr>
          <w:rFonts w:cstheme="minorHAnsi"/>
          <w:sz w:val="24"/>
          <w:szCs w:val="24"/>
        </w:rPr>
        <w:t>in Bangkok, Thailand.</w:t>
      </w:r>
    </w:p>
    <w:p w14:paraId="0D27C91E" w14:textId="4D9E668B" w:rsidR="00EF063B" w:rsidRPr="00EF063B" w:rsidRDefault="00EF063B" w:rsidP="00265FC9">
      <w:pPr>
        <w:pStyle w:val="NormalWeb"/>
        <w:rPr>
          <w:rFonts w:asciiTheme="minorHAnsi" w:hAnsiTheme="minorHAnsi" w:cstheme="minorHAnsi"/>
        </w:rPr>
      </w:pPr>
      <w:r w:rsidRPr="00EF063B">
        <w:rPr>
          <w:rFonts w:asciiTheme="minorHAnsi" w:hAnsiTheme="minorHAnsi" w:cstheme="minorHAnsi"/>
        </w:rPr>
        <w:t xml:space="preserve">The data </w:t>
      </w:r>
      <w:r w:rsidR="00064ADB">
        <w:rPr>
          <w:rFonts w:asciiTheme="minorHAnsi" w:hAnsiTheme="minorHAnsi" w:cstheme="minorHAnsi"/>
        </w:rPr>
        <w:t>demonstrates the progress made by both manufacturers - in producing equipment that is less prone to leaks – and a skilled workforce committed to competent</w:t>
      </w:r>
      <w:r w:rsidRPr="00EF063B">
        <w:rPr>
          <w:rFonts w:asciiTheme="minorHAnsi" w:hAnsiTheme="minorHAnsi" w:cstheme="minorHAnsi"/>
        </w:rPr>
        <w:t xml:space="preserve"> installation</w:t>
      </w:r>
      <w:r w:rsidR="00064ADB">
        <w:rPr>
          <w:rFonts w:asciiTheme="minorHAnsi" w:hAnsiTheme="minorHAnsi" w:cstheme="minorHAnsi"/>
        </w:rPr>
        <w:t xml:space="preserve"> and regular</w:t>
      </w:r>
      <w:r w:rsidRPr="00EF063B">
        <w:rPr>
          <w:rFonts w:asciiTheme="minorHAnsi" w:hAnsiTheme="minorHAnsi" w:cstheme="minorHAnsi"/>
        </w:rPr>
        <w:t xml:space="preserve"> maintenance</w:t>
      </w:r>
      <w:r w:rsidR="00064ADB">
        <w:rPr>
          <w:rFonts w:asciiTheme="minorHAnsi" w:hAnsiTheme="minorHAnsi" w:cstheme="minorHAnsi"/>
        </w:rPr>
        <w:t>.</w:t>
      </w:r>
    </w:p>
    <w:p w14:paraId="1A96C5FF" w14:textId="490F2291" w:rsidR="00265FC9" w:rsidRDefault="00265FC9" w:rsidP="00265FC9">
      <w:pPr>
        <w:pStyle w:val="NormalWeb"/>
        <w:rPr>
          <w:rFonts w:asciiTheme="minorHAnsi" w:hAnsiTheme="minorHAnsi" w:cstheme="minorHAnsi"/>
        </w:rPr>
      </w:pPr>
      <w:r w:rsidRPr="00CF5989"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</w:rPr>
        <w:t xml:space="preserve">The </w:t>
      </w:r>
      <w:r w:rsidRPr="00CF5989">
        <w:rPr>
          <w:rFonts w:asciiTheme="minorHAnsi" w:hAnsiTheme="minorHAnsi" w:cstheme="minorHAnsi"/>
        </w:rPr>
        <w:t xml:space="preserve">Australian industry and government have long understood the importance of concrete data in informing policy,” said Greg Picker, </w:t>
      </w:r>
      <w:r w:rsidR="00064ADB">
        <w:rPr>
          <w:rFonts w:asciiTheme="minorHAnsi" w:hAnsiTheme="minorHAnsi" w:cstheme="minorHAnsi"/>
        </w:rPr>
        <w:t>Executive Director</w:t>
      </w:r>
      <w:r w:rsidRPr="00CF5989">
        <w:rPr>
          <w:rFonts w:asciiTheme="minorHAnsi" w:hAnsiTheme="minorHAnsi" w:cstheme="minorHAnsi"/>
        </w:rPr>
        <w:t xml:space="preserve"> of Refrigerants Australia.</w:t>
      </w:r>
    </w:p>
    <w:p w14:paraId="76E6862C" w14:textId="1CDEEDDC" w:rsidR="00064ADB" w:rsidRDefault="00064ADB" w:rsidP="00265FC9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research demonstrated that in air conditioning systems – both stationary and mobile – leakage rates have declined steadily and markedly since 2000.</w:t>
      </w:r>
    </w:p>
    <w:p w14:paraId="56FEF8BD" w14:textId="064792B9" w:rsidR="00064ADB" w:rsidRPr="00CF5989" w:rsidRDefault="007A55B6" w:rsidP="00265FC9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While leakage rates have also come down in commercial refrigeration, the reduction is not as significant and remains stuck at 15% per year.  Though the evidence collected also demonstrates that those companies that focus on maintenance can bring their leak rates down to the single figure.</w:t>
      </w:r>
    </w:p>
    <w:p w14:paraId="253683E2" w14:textId="6DEF2A62" w:rsidR="00265FC9" w:rsidRDefault="00265FC9" w:rsidP="00265FC9">
      <w:pPr>
        <w:pStyle w:val="NormalWeb"/>
        <w:rPr>
          <w:rFonts w:asciiTheme="minorHAnsi" w:hAnsiTheme="minorHAnsi" w:cstheme="minorHAnsi"/>
        </w:rPr>
      </w:pPr>
      <w:r w:rsidRPr="00CF5989">
        <w:rPr>
          <w:rFonts w:asciiTheme="minorHAnsi" w:hAnsiTheme="minorHAnsi" w:cstheme="minorHAnsi"/>
        </w:rPr>
        <w:t>“The research we presented provide</w:t>
      </w:r>
      <w:r w:rsidR="007E77A5">
        <w:rPr>
          <w:rFonts w:asciiTheme="minorHAnsi" w:hAnsiTheme="minorHAnsi" w:cstheme="minorHAnsi"/>
        </w:rPr>
        <w:t>d</w:t>
      </w:r>
      <w:r w:rsidRPr="00CF5989">
        <w:rPr>
          <w:rFonts w:asciiTheme="minorHAnsi" w:hAnsiTheme="minorHAnsi" w:cstheme="minorHAnsi"/>
        </w:rPr>
        <w:t xml:space="preserve"> robust evidence that </w:t>
      </w:r>
      <w:r w:rsidR="00064ADB">
        <w:rPr>
          <w:rFonts w:asciiTheme="minorHAnsi" w:hAnsiTheme="minorHAnsi" w:cstheme="minorHAnsi"/>
        </w:rPr>
        <w:t xml:space="preserve">good manufacturing practices and </w:t>
      </w:r>
      <w:r w:rsidRPr="00CF5989">
        <w:rPr>
          <w:rFonts w:asciiTheme="minorHAnsi" w:hAnsiTheme="minorHAnsi" w:cstheme="minorHAnsi"/>
        </w:rPr>
        <w:t>competent refrigerant management is both achievable and essential to reducing environmental impact.”</w:t>
      </w:r>
    </w:p>
    <w:p w14:paraId="376E2A14" w14:textId="77777777" w:rsidR="00265FC9" w:rsidRPr="00CF5989" w:rsidRDefault="00265FC9" w:rsidP="00265FC9">
      <w:pPr>
        <w:pStyle w:val="NormalWeb"/>
        <w:rPr>
          <w:rFonts w:asciiTheme="minorHAnsi" w:hAnsiTheme="minorHAnsi" w:cstheme="minorHAnsi"/>
        </w:rPr>
      </w:pPr>
      <w:r w:rsidRPr="00CF5989">
        <w:rPr>
          <w:rFonts w:asciiTheme="minorHAnsi" w:hAnsiTheme="minorHAnsi" w:cstheme="minorHAnsi"/>
        </w:rPr>
        <w:t>During the side event at the UN conference, Refrigerants Australia introduced new data and insights, strengthening the case for sustainable refrigerant practices worldwide.</w:t>
      </w:r>
    </w:p>
    <w:p w14:paraId="185104DB" w14:textId="615569A7" w:rsidR="00265FC9" w:rsidRPr="00CF5989" w:rsidRDefault="00265FC9" w:rsidP="00265FC9">
      <w:pPr>
        <w:pStyle w:val="NormalWeb"/>
        <w:rPr>
          <w:rFonts w:asciiTheme="minorHAnsi" w:hAnsiTheme="minorHAnsi" w:cstheme="minorHAnsi"/>
        </w:rPr>
      </w:pPr>
      <w:r w:rsidRPr="00CF5989"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</w:rPr>
        <w:t xml:space="preserve">We </w:t>
      </w:r>
      <w:r w:rsidR="007E77A5">
        <w:rPr>
          <w:rFonts w:asciiTheme="minorHAnsi" w:hAnsiTheme="minorHAnsi" w:cstheme="minorHAnsi"/>
        </w:rPr>
        <w:t>aim to</w:t>
      </w:r>
      <w:r w:rsidRPr="00CF5989">
        <w:rPr>
          <w:rFonts w:asciiTheme="minorHAnsi" w:hAnsiTheme="minorHAnsi" w:cstheme="minorHAnsi"/>
        </w:rPr>
        <w:t xml:space="preserve"> </w:t>
      </w:r>
      <w:r w:rsidR="007E77A5" w:rsidRPr="00CF5989">
        <w:rPr>
          <w:rFonts w:asciiTheme="minorHAnsi" w:hAnsiTheme="minorHAnsi" w:cstheme="minorHAnsi"/>
        </w:rPr>
        <w:t>provide</w:t>
      </w:r>
      <w:r w:rsidRPr="00CF5989">
        <w:rPr>
          <w:rFonts w:asciiTheme="minorHAnsi" w:hAnsiTheme="minorHAnsi" w:cstheme="minorHAnsi"/>
        </w:rPr>
        <w:t xml:space="preserve"> policymakers with evidence-backed recommendations, enabling businesses to </w:t>
      </w:r>
      <w:r>
        <w:rPr>
          <w:rFonts w:asciiTheme="minorHAnsi" w:hAnsiTheme="minorHAnsi" w:cstheme="minorHAnsi"/>
        </w:rPr>
        <w:t>recognise</w:t>
      </w:r>
      <w:r w:rsidRPr="00CF5989">
        <w:rPr>
          <w:rFonts w:asciiTheme="minorHAnsi" w:hAnsiTheme="minorHAnsi" w:cstheme="minorHAnsi"/>
        </w:rPr>
        <w:t xml:space="preserve"> the benefits of upholding high standards in refrigerant maintenance and management,” </w:t>
      </w:r>
      <w:r w:rsidR="007A55B6">
        <w:rPr>
          <w:rFonts w:asciiTheme="minorHAnsi" w:hAnsiTheme="minorHAnsi" w:cstheme="minorHAnsi"/>
        </w:rPr>
        <w:t>Picker</w:t>
      </w:r>
      <w:r w:rsidRPr="00CF5989">
        <w:rPr>
          <w:rFonts w:asciiTheme="minorHAnsi" w:hAnsiTheme="minorHAnsi" w:cstheme="minorHAnsi"/>
        </w:rPr>
        <w:t xml:space="preserve"> added.</w:t>
      </w:r>
    </w:p>
    <w:p w14:paraId="7CD15301" w14:textId="02D46A66" w:rsidR="00F544AF" w:rsidRDefault="00265FC9" w:rsidP="00265FC9">
      <w:pPr>
        <w:pStyle w:val="NormalWeb"/>
        <w:rPr>
          <w:rFonts w:asciiTheme="minorHAnsi" w:hAnsiTheme="minorHAnsi" w:cstheme="minorHAnsi"/>
        </w:rPr>
      </w:pPr>
      <w:r w:rsidRPr="00CF5989">
        <w:rPr>
          <w:rFonts w:asciiTheme="minorHAnsi" w:hAnsiTheme="minorHAnsi" w:cstheme="minorHAnsi"/>
        </w:rPr>
        <w:t>Refrigerants Australia calls on international partners to embrace the economic and environmental benefits of improved refrigerant management, advancing a global movement toward responsible and effective practices in the industry.</w:t>
      </w:r>
    </w:p>
    <w:p w14:paraId="572675FA" w14:textId="68EE67C2" w:rsidR="00F544AF" w:rsidRPr="00CF5989" w:rsidRDefault="00F544AF" w:rsidP="00265FC9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report can be downloaded from www.refrigerantsaustralia.org</w:t>
      </w:r>
    </w:p>
    <w:p w14:paraId="003070E3" w14:textId="31B877FE" w:rsidR="005A09C1" w:rsidRDefault="00691E0C" w:rsidP="00EF063B">
      <w:pPr>
        <w:pStyle w:val="NormalWeb"/>
        <w:rPr>
          <w:rStyle w:val="Strong"/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</w:rPr>
        <w:t xml:space="preserve">MEDIA </w:t>
      </w:r>
      <w:r w:rsidR="00265FC9" w:rsidRPr="00CF5989">
        <w:rPr>
          <w:rStyle w:val="Strong"/>
          <w:rFonts w:asciiTheme="minorHAnsi" w:hAnsiTheme="minorHAnsi" w:cstheme="minorHAnsi"/>
        </w:rPr>
        <w:t>CONTACT:</w:t>
      </w:r>
    </w:p>
    <w:p w14:paraId="6B2CA193" w14:textId="1758516A" w:rsidR="007A55B6" w:rsidRPr="007A55B6" w:rsidRDefault="007A55B6" w:rsidP="00EF063B">
      <w:pPr>
        <w:pStyle w:val="NormalWeb"/>
        <w:rPr>
          <w:rFonts w:cstheme="minorHAnsi"/>
          <w:b/>
          <w:bCs/>
        </w:rPr>
      </w:pPr>
      <w:r w:rsidRPr="007A55B6">
        <w:rPr>
          <w:rStyle w:val="Strong"/>
          <w:rFonts w:asciiTheme="minorHAnsi" w:hAnsiTheme="minorHAnsi" w:cstheme="minorHAnsi"/>
          <w:b w:val="0"/>
          <w:bCs w:val="0"/>
        </w:rPr>
        <w:t>Greg Picker,</w:t>
      </w:r>
      <w:r w:rsidRPr="007A55B6">
        <w:rPr>
          <w:rStyle w:val="Strong"/>
          <w:rFonts w:asciiTheme="minorHAnsi" w:hAnsiTheme="minorHAnsi" w:cstheme="minorHAnsi"/>
        </w:rPr>
        <w:t xml:space="preserve"> </w:t>
      </w:r>
      <w:r w:rsidRPr="007A55B6">
        <w:rPr>
          <w:rFonts w:cstheme="minorHAnsi"/>
        </w:rPr>
        <w:t>info@refrigerantsaustralia.org</w:t>
      </w:r>
      <w:r w:rsidRPr="007A55B6">
        <w:rPr>
          <w:rStyle w:val="Strong"/>
          <w:rFonts w:asciiTheme="minorHAnsi" w:hAnsiTheme="minorHAnsi" w:cstheme="minorHAnsi"/>
        </w:rPr>
        <w:t xml:space="preserve">, </w:t>
      </w:r>
      <w:r w:rsidRPr="007A55B6">
        <w:rPr>
          <w:rStyle w:val="Strong"/>
          <w:rFonts w:asciiTheme="minorHAnsi" w:hAnsiTheme="minorHAnsi" w:cstheme="minorHAnsi"/>
          <w:b w:val="0"/>
          <w:bCs w:val="0"/>
        </w:rPr>
        <w:t>0403</w:t>
      </w:r>
      <w:r>
        <w:rPr>
          <w:rStyle w:val="Strong"/>
          <w:rFonts w:asciiTheme="minorHAnsi" w:hAnsiTheme="minorHAnsi" w:cstheme="minorHAnsi"/>
          <w:b w:val="0"/>
          <w:bCs w:val="0"/>
        </w:rPr>
        <w:t xml:space="preserve"> </w:t>
      </w:r>
      <w:r w:rsidRPr="007A55B6">
        <w:rPr>
          <w:rStyle w:val="Strong"/>
          <w:rFonts w:asciiTheme="minorHAnsi" w:hAnsiTheme="minorHAnsi" w:cstheme="minorHAnsi"/>
          <w:b w:val="0"/>
          <w:bCs w:val="0"/>
        </w:rPr>
        <w:t>74</w:t>
      </w:r>
      <w:r>
        <w:rPr>
          <w:rStyle w:val="Strong"/>
          <w:rFonts w:asciiTheme="minorHAnsi" w:hAnsiTheme="minorHAnsi" w:cstheme="minorHAnsi"/>
          <w:b w:val="0"/>
          <w:bCs w:val="0"/>
        </w:rPr>
        <w:t xml:space="preserve"> </w:t>
      </w:r>
      <w:r w:rsidRPr="007A55B6">
        <w:rPr>
          <w:rStyle w:val="Strong"/>
          <w:rFonts w:asciiTheme="minorHAnsi" w:hAnsiTheme="minorHAnsi" w:cstheme="minorHAnsi"/>
          <w:b w:val="0"/>
          <w:bCs w:val="0"/>
        </w:rPr>
        <w:t>1715</w:t>
      </w:r>
    </w:p>
    <w:sectPr w:rsidR="007A55B6" w:rsidRPr="007A55B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D9112" w14:textId="77777777" w:rsidR="009A6030" w:rsidRDefault="009A6030" w:rsidP="006D4E74">
      <w:pPr>
        <w:spacing w:after="0" w:line="240" w:lineRule="auto"/>
      </w:pPr>
      <w:r>
        <w:separator/>
      </w:r>
    </w:p>
  </w:endnote>
  <w:endnote w:type="continuationSeparator" w:id="0">
    <w:p w14:paraId="227530FA" w14:textId="77777777" w:rsidR="009A6030" w:rsidRDefault="009A6030" w:rsidP="006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4A0DA" w14:textId="77777777" w:rsidR="009A6030" w:rsidRDefault="009A6030" w:rsidP="006D4E74">
      <w:pPr>
        <w:spacing w:after="0" w:line="240" w:lineRule="auto"/>
      </w:pPr>
      <w:r>
        <w:separator/>
      </w:r>
    </w:p>
  </w:footnote>
  <w:footnote w:type="continuationSeparator" w:id="0">
    <w:p w14:paraId="0C49A4CC" w14:textId="77777777" w:rsidR="009A6030" w:rsidRDefault="009A6030" w:rsidP="006D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23CF8" w14:textId="0B69DE19" w:rsidR="008D5E35" w:rsidRDefault="001E79A2">
    <w:pPr>
      <w:pStyle w:val="Header"/>
    </w:pPr>
    <w:r>
      <w:rPr>
        <w:noProof/>
      </w:rPr>
      <w:drawing>
        <wp:inline distT="0" distB="0" distL="0" distR="0" wp14:anchorId="55B7010C" wp14:editId="43DFEDCF">
          <wp:extent cx="2086075" cy="622300"/>
          <wp:effectExtent l="0" t="0" r="9525" b="6350"/>
          <wp:docPr id="870817144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0817144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685" cy="627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8791F"/>
    <w:multiLevelType w:val="hybridMultilevel"/>
    <w:tmpl w:val="F07A0F80"/>
    <w:lvl w:ilvl="0" w:tplc="E70EC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BAC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D86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F2C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CA9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581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18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F07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E42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AC05F44"/>
    <w:multiLevelType w:val="hybridMultilevel"/>
    <w:tmpl w:val="DAAC7452"/>
    <w:lvl w:ilvl="0" w:tplc="E53A9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82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127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344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0AE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3E2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029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C64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9E8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62724471">
    <w:abstractNumId w:val="1"/>
  </w:num>
  <w:num w:numId="2" w16cid:durableId="14366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3B"/>
    <w:rsid w:val="000218BE"/>
    <w:rsid w:val="00041A65"/>
    <w:rsid w:val="0004596B"/>
    <w:rsid w:val="00064ADB"/>
    <w:rsid w:val="00073D79"/>
    <w:rsid w:val="000A04F4"/>
    <w:rsid w:val="000C4D02"/>
    <w:rsid w:val="00100838"/>
    <w:rsid w:val="0010418B"/>
    <w:rsid w:val="0012030B"/>
    <w:rsid w:val="001275BD"/>
    <w:rsid w:val="00131886"/>
    <w:rsid w:val="0017328C"/>
    <w:rsid w:val="001B52AB"/>
    <w:rsid w:val="001D3B8B"/>
    <w:rsid w:val="001E79A2"/>
    <w:rsid w:val="001F42C9"/>
    <w:rsid w:val="002035AF"/>
    <w:rsid w:val="00217059"/>
    <w:rsid w:val="002271EC"/>
    <w:rsid w:val="00235F12"/>
    <w:rsid w:val="002453E8"/>
    <w:rsid w:val="002534C6"/>
    <w:rsid w:val="00262845"/>
    <w:rsid w:val="00265FC9"/>
    <w:rsid w:val="00284A0F"/>
    <w:rsid w:val="002B266B"/>
    <w:rsid w:val="002B7D98"/>
    <w:rsid w:val="002E0A59"/>
    <w:rsid w:val="002E7513"/>
    <w:rsid w:val="0035346C"/>
    <w:rsid w:val="003A2008"/>
    <w:rsid w:val="003C0DCD"/>
    <w:rsid w:val="003C7F20"/>
    <w:rsid w:val="003D38F3"/>
    <w:rsid w:val="003E0077"/>
    <w:rsid w:val="003E7C36"/>
    <w:rsid w:val="003F3847"/>
    <w:rsid w:val="004428D2"/>
    <w:rsid w:val="0048727F"/>
    <w:rsid w:val="004B3F9B"/>
    <w:rsid w:val="004E31EA"/>
    <w:rsid w:val="0053760A"/>
    <w:rsid w:val="00540104"/>
    <w:rsid w:val="005A09C1"/>
    <w:rsid w:val="005A5234"/>
    <w:rsid w:val="006040F6"/>
    <w:rsid w:val="00605E28"/>
    <w:rsid w:val="00622665"/>
    <w:rsid w:val="00633E49"/>
    <w:rsid w:val="00643ECF"/>
    <w:rsid w:val="006645A5"/>
    <w:rsid w:val="0067083B"/>
    <w:rsid w:val="00676D80"/>
    <w:rsid w:val="00691E0C"/>
    <w:rsid w:val="006A09A5"/>
    <w:rsid w:val="006A653B"/>
    <w:rsid w:val="006D4E74"/>
    <w:rsid w:val="00752F34"/>
    <w:rsid w:val="0079450C"/>
    <w:rsid w:val="0079563A"/>
    <w:rsid w:val="007A55B6"/>
    <w:rsid w:val="007B68CA"/>
    <w:rsid w:val="007B6F7A"/>
    <w:rsid w:val="007C0945"/>
    <w:rsid w:val="007E0A7F"/>
    <w:rsid w:val="007E77A5"/>
    <w:rsid w:val="008361AC"/>
    <w:rsid w:val="0085564A"/>
    <w:rsid w:val="00861CEA"/>
    <w:rsid w:val="008A324C"/>
    <w:rsid w:val="008A7E64"/>
    <w:rsid w:val="008D5E35"/>
    <w:rsid w:val="009035B5"/>
    <w:rsid w:val="00910537"/>
    <w:rsid w:val="00926856"/>
    <w:rsid w:val="00936762"/>
    <w:rsid w:val="00940AA9"/>
    <w:rsid w:val="00955948"/>
    <w:rsid w:val="00964386"/>
    <w:rsid w:val="00974850"/>
    <w:rsid w:val="00976660"/>
    <w:rsid w:val="009A6030"/>
    <w:rsid w:val="009A73D8"/>
    <w:rsid w:val="009A7413"/>
    <w:rsid w:val="009D1CAF"/>
    <w:rsid w:val="009E33C7"/>
    <w:rsid w:val="009F2A20"/>
    <w:rsid w:val="009F65E4"/>
    <w:rsid w:val="00A54E6C"/>
    <w:rsid w:val="00A56B03"/>
    <w:rsid w:val="00A714C1"/>
    <w:rsid w:val="00A94332"/>
    <w:rsid w:val="00AF263F"/>
    <w:rsid w:val="00AF55AF"/>
    <w:rsid w:val="00B511C2"/>
    <w:rsid w:val="00B6285D"/>
    <w:rsid w:val="00B83BBE"/>
    <w:rsid w:val="00B83E95"/>
    <w:rsid w:val="00C536E7"/>
    <w:rsid w:val="00C83382"/>
    <w:rsid w:val="00C9247F"/>
    <w:rsid w:val="00CA6D98"/>
    <w:rsid w:val="00CA72C0"/>
    <w:rsid w:val="00D012C1"/>
    <w:rsid w:val="00D8063D"/>
    <w:rsid w:val="00DA1759"/>
    <w:rsid w:val="00DF0010"/>
    <w:rsid w:val="00E02CB0"/>
    <w:rsid w:val="00EC723A"/>
    <w:rsid w:val="00EF063B"/>
    <w:rsid w:val="00EF3DD8"/>
    <w:rsid w:val="00EF4E5D"/>
    <w:rsid w:val="00F06D92"/>
    <w:rsid w:val="00F40840"/>
    <w:rsid w:val="00F544AF"/>
    <w:rsid w:val="00F610BE"/>
    <w:rsid w:val="00F62B69"/>
    <w:rsid w:val="00F8705D"/>
    <w:rsid w:val="00FB4C5A"/>
    <w:rsid w:val="00FC7FE7"/>
    <w:rsid w:val="00FF2428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AFFED9"/>
  <w15:chartTrackingRefBased/>
  <w15:docId w15:val="{048E80B1-65A5-4D3B-8EF0-F78C6066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C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52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2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4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E74"/>
  </w:style>
  <w:style w:type="paragraph" w:styleId="Footer">
    <w:name w:val="footer"/>
    <w:basedOn w:val="Normal"/>
    <w:link w:val="FooterChar"/>
    <w:uiPriority w:val="99"/>
    <w:unhideWhenUsed/>
    <w:rsid w:val="006D4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E74"/>
  </w:style>
  <w:style w:type="paragraph" w:styleId="Revision">
    <w:name w:val="Revision"/>
    <w:hidden/>
    <w:uiPriority w:val="99"/>
    <w:semiHidden/>
    <w:rsid w:val="00E02CB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02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C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C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CB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D1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26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265FC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A55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Brant</dc:creator>
  <cp:keywords/>
  <dc:description/>
  <cp:lastModifiedBy>stacey brant</cp:lastModifiedBy>
  <cp:revision>2</cp:revision>
  <dcterms:created xsi:type="dcterms:W3CDTF">2024-11-11T21:43:00Z</dcterms:created>
  <dcterms:modified xsi:type="dcterms:W3CDTF">2024-11-11T21:43:00Z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057810bc-e4c3-4d60-bedb-0b594fba738b</vt:lpwstr>
  </property>
</Properties>
</file>