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D78C2" w14:textId="30EECB62" w:rsidR="00BE7FBE" w:rsidRPr="00CC1D25" w:rsidRDefault="00F24B35" w:rsidP="00BE7FBE">
      <w:pPr>
        <w:rPr>
          <w:rFonts w:ascii="Georgia" w:hAnsi="Georgia"/>
          <w:b/>
          <w:bCs/>
        </w:rPr>
      </w:pPr>
      <w:r w:rsidRPr="00CC1D25">
        <w:rPr>
          <w:rFonts w:ascii="Georgia" w:hAnsi="Georgia"/>
          <w:b/>
          <w:bCs/>
          <w:noProof/>
        </w:rPr>
        <w:drawing>
          <wp:inline distT="0" distB="0" distL="0" distR="0" wp14:anchorId="53FD2B25" wp14:editId="1DE07049">
            <wp:extent cx="5731510" cy="1907540"/>
            <wp:effectExtent l="0" t="0" r="2540" b="0"/>
            <wp:docPr id="993434681" name="Picture 3" descr="A black background with white text and pink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34681" name="Picture 3" descr="A black background with white text and pink and yellow lett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1907540"/>
                    </a:xfrm>
                    <a:prstGeom prst="rect">
                      <a:avLst/>
                    </a:prstGeom>
                  </pic:spPr>
                </pic:pic>
              </a:graphicData>
            </a:graphic>
          </wp:inline>
        </w:drawing>
      </w:r>
    </w:p>
    <w:p w14:paraId="4701E7F3" w14:textId="77777777" w:rsidR="00BE7FBE" w:rsidRPr="00CC1D25" w:rsidRDefault="00BE7FBE" w:rsidP="00BE7FBE">
      <w:pPr>
        <w:rPr>
          <w:rFonts w:ascii="Georgia" w:hAnsi="Georgia"/>
          <w:b/>
          <w:bCs/>
        </w:rPr>
      </w:pPr>
    </w:p>
    <w:p w14:paraId="648672BA" w14:textId="1F98BBBA" w:rsidR="00DF5AD5" w:rsidRPr="00CC1D25" w:rsidRDefault="00F14DB6" w:rsidP="00BE7FBE">
      <w:pPr>
        <w:rPr>
          <w:rFonts w:ascii="Georgia" w:hAnsi="Georgia"/>
          <w:b/>
          <w:bCs/>
        </w:rPr>
      </w:pPr>
      <w:r w:rsidRPr="00CC1D25">
        <w:rPr>
          <w:rFonts w:ascii="Georgia" w:hAnsi="Georgia"/>
          <w:b/>
          <w:bCs/>
        </w:rPr>
        <w:t>MEDIA RELEASE</w:t>
      </w:r>
      <w:r w:rsidR="006657D5" w:rsidRPr="00CC1D25">
        <w:rPr>
          <w:rFonts w:ascii="Georgia" w:hAnsi="Georgia"/>
          <w:b/>
          <w:bCs/>
        </w:rPr>
        <w:t xml:space="preserve">: </w:t>
      </w:r>
      <w:r w:rsidR="00DF5AD5" w:rsidRPr="00CC1D25">
        <w:rPr>
          <w:rFonts w:ascii="Georgia" w:hAnsi="Georgia"/>
          <w:b/>
          <w:bCs/>
        </w:rPr>
        <w:t>The David McBride Story</w:t>
      </w:r>
    </w:p>
    <w:p w14:paraId="3CAEFE8A" w14:textId="77777777" w:rsidR="00401204" w:rsidRPr="00CC1D25" w:rsidRDefault="00401204" w:rsidP="00BE7FBE">
      <w:pPr>
        <w:rPr>
          <w:rFonts w:ascii="Georgia" w:hAnsi="Georgia"/>
          <w:b/>
          <w:bCs/>
        </w:rPr>
      </w:pPr>
    </w:p>
    <w:p w14:paraId="7D071A01" w14:textId="74124FF0" w:rsidR="00BE7FBE" w:rsidRPr="00BE7FBE" w:rsidRDefault="00BE7FBE" w:rsidP="00BE7FBE">
      <w:pPr>
        <w:rPr>
          <w:rFonts w:ascii="Georgia" w:hAnsi="Georgia"/>
        </w:rPr>
      </w:pPr>
      <w:r w:rsidRPr="00BE7FBE">
        <w:rPr>
          <w:rFonts w:ascii="Georgia" w:hAnsi="Georgia"/>
          <w:b/>
          <w:bCs/>
        </w:rPr>
        <w:t>"If wars can be started by lies, peace can be started by truth." </w:t>
      </w:r>
      <w:r w:rsidRPr="00BE7FBE">
        <w:rPr>
          <w:rFonts w:ascii="Georgia" w:hAnsi="Georgia"/>
          <w:i/>
          <w:iCs/>
        </w:rPr>
        <w:t>Julian Assange</w:t>
      </w:r>
    </w:p>
    <w:p w14:paraId="147D8546" w14:textId="1BC52EC2" w:rsidR="00BE7FBE" w:rsidRPr="00BE7FBE" w:rsidRDefault="00BE7FBE" w:rsidP="00BE7FBE">
      <w:pPr>
        <w:rPr>
          <w:rFonts w:ascii="Georgia" w:hAnsi="Georgia"/>
        </w:rPr>
      </w:pPr>
      <w:r w:rsidRPr="00BE7FBE">
        <w:rPr>
          <w:rFonts w:ascii="Georgia" w:hAnsi="Georgia"/>
        </w:rPr>
        <w:t xml:space="preserve">On 14 May 2024, Afghan </w:t>
      </w:r>
      <w:r w:rsidRPr="00CC1D25">
        <w:rPr>
          <w:rFonts w:ascii="Georgia" w:hAnsi="Georgia"/>
        </w:rPr>
        <w:t>Files</w:t>
      </w:r>
      <w:r w:rsidRPr="00BE7FBE">
        <w:rPr>
          <w:rFonts w:ascii="Georgia" w:hAnsi="Georgia"/>
        </w:rPr>
        <w:t xml:space="preserve"> whistleblower David McBride was sentenced to 5 years and 8 months in prison. Friday, 8 November 2024 will mark his 175th day in prison. On that night, a fundraiser for David McBride will be held at the </w:t>
      </w:r>
      <w:r w:rsidRPr="00CC1D25">
        <w:rPr>
          <w:rFonts w:ascii="Georgia" w:hAnsi="Georgia"/>
        </w:rPr>
        <w:t>TLC building</w:t>
      </w:r>
      <w:r w:rsidRPr="00BE7FBE">
        <w:rPr>
          <w:rFonts w:ascii="Georgia" w:hAnsi="Georgia"/>
        </w:rPr>
        <w:t xml:space="preserve"> at 16 Peel Street South Brisbane.</w:t>
      </w:r>
    </w:p>
    <w:p w14:paraId="2E6E95B0" w14:textId="233D1782" w:rsidR="00BE7FBE" w:rsidRPr="00BE7FBE" w:rsidRDefault="00BE7FBE" w:rsidP="00BE7FBE">
      <w:pPr>
        <w:rPr>
          <w:rFonts w:ascii="Georgia" w:hAnsi="Georgia"/>
        </w:rPr>
      </w:pPr>
      <w:r w:rsidRPr="00BE7FBE">
        <w:rPr>
          <w:rFonts w:ascii="Georgia" w:hAnsi="Georgia"/>
        </w:rPr>
        <w:t xml:space="preserve">Although the Brereton Report concluded that there was credible evidence that Australian troops killed 39 Afghan civilians, none of the soldiers responsible has been jailed. Instead, it is </w:t>
      </w:r>
      <w:r w:rsidRPr="00CC1D25">
        <w:rPr>
          <w:rFonts w:ascii="Georgia" w:hAnsi="Georgia"/>
        </w:rPr>
        <w:t xml:space="preserve">a </w:t>
      </w:r>
      <w:r w:rsidRPr="00BE7FBE">
        <w:rPr>
          <w:rFonts w:ascii="Georgia" w:hAnsi="Georgia"/>
        </w:rPr>
        <w:t>whistleblower who has been imprisoned.</w:t>
      </w:r>
    </w:p>
    <w:p w14:paraId="3913F3B8" w14:textId="77777777" w:rsidR="00BE7FBE" w:rsidRPr="00CC1D25" w:rsidRDefault="00BE7FBE" w:rsidP="00BE7FBE">
      <w:pPr>
        <w:rPr>
          <w:rFonts w:ascii="Georgia" w:hAnsi="Georgia"/>
        </w:rPr>
      </w:pPr>
      <w:r w:rsidRPr="00BE7FBE">
        <w:rPr>
          <w:rFonts w:ascii="Georgia" w:hAnsi="Georgia"/>
        </w:rPr>
        <w:t xml:space="preserve">The November 8 meeting, The Persecution of Truth 2, will feature Griffith University Professor A.J. Brown </w:t>
      </w:r>
      <w:r w:rsidRPr="00CC1D25">
        <w:rPr>
          <w:rFonts w:ascii="Georgia" w:hAnsi="Georgia"/>
        </w:rPr>
        <w:t xml:space="preserve">(Chair of Transparency International Australia) </w:t>
      </w:r>
      <w:r w:rsidRPr="00BE7FBE">
        <w:rPr>
          <w:rFonts w:ascii="Georgia" w:hAnsi="Georgia"/>
        </w:rPr>
        <w:t>and the President of the Queensland Council for Civil Liberties, Michael Cope. They will discuss the McBride case and Justice Wilson’s review of Queensland’s whistleblower law, </w:t>
      </w:r>
      <w:r w:rsidRPr="00BE7FBE">
        <w:rPr>
          <w:rFonts w:ascii="Georgia" w:hAnsi="Georgia"/>
          <w:i/>
          <w:iCs/>
        </w:rPr>
        <w:t>The Public Disclosure Act, 2010</w:t>
      </w:r>
      <w:r w:rsidRPr="00BE7FBE">
        <w:rPr>
          <w:rFonts w:ascii="Georgia" w:hAnsi="Georgia"/>
        </w:rPr>
        <w:t xml:space="preserve">. </w:t>
      </w:r>
    </w:p>
    <w:p w14:paraId="45AECE85" w14:textId="0D8FD190" w:rsidR="00BE7FBE" w:rsidRPr="00CC1D25" w:rsidRDefault="00BE7FBE" w:rsidP="00BE7FBE">
      <w:pPr>
        <w:rPr>
          <w:rFonts w:ascii="Georgia" w:hAnsi="Georgia"/>
        </w:rPr>
      </w:pPr>
      <w:r w:rsidRPr="00BE7FBE">
        <w:rPr>
          <w:rFonts w:ascii="Georgia" w:hAnsi="Georgia"/>
        </w:rPr>
        <w:t xml:space="preserve">The event will feature the first appearance in Brisbane since Julian’s release of his father, John Shipton. </w:t>
      </w:r>
    </w:p>
    <w:p w14:paraId="7EBE4C7C" w14:textId="77777777" w:rsidR="00BE7FBE" w:rsidRPr="00CC1D25" w:rsidRDefault="00BE7FBE" w:rsidP="00BE7FBE">
      <w:pPr>
        <w:rPr>
          <w:rFonts w:ascii="Georgia" w:hAnsi="Georgia"/>
        </w:rPr>
      </w:pPr>
      <w:r w:rsidRPr="00BE7FBE">
        <w:rPr>
          <w:rFonts w:ascii="Georgia" w:hAnsi="Georgia"/>
        </w:rPr>
        <w:t xml:space="preserve">In June, Julian Assange was freed after fourteen years of persecution, the last five in Britain’s notorious </w:t>
      </w:r>
      <w:proofErr w:type="spellStart"/>
      <w:r w:rsidRPr="00BE7FBE">
        <w:rPr>
          <w:rFonts w:ascii="Georgia" w:hAnsi="Georgia"/>
        </w:rPr>
        <w:t>Belmarsh</w:t>
      </w:r>
      <w:proofErr w:type="spellEnd"/>
      <w:r w:rsidRPr="00BE7FBE">
        <w:rPr>
          <w:rFonts w:ascii="Georgia" w:hAnsi="Georgia"/>
        </w:rPr>
        <w:t xml:space="preserve"> prison, even though he was never convicted of any crime, for exposing US war crimes in Iraq and Afghanistan. To gain his release, he was forced to plead guilty to one charge to avoid dying in prison.</w:t>
      </w:r>
    </w:p>
    <w:p w14:paraId="503FBA22" w14:textId="09DA383F" w:rsidR="00BE7FBE" w:rsidRPr="00CC1D25" w:rsidRDefault="00BE7FBE" w:rsidP="00BE7FBE">
      <w:pPr>
        <w:rPr>
          <w:rFonts w:ascii="Georgia" w:hAnsi="Georgia"/>
        </w:rPr>
      </w:pPr>
      <w:r w:rsidRPr="00CC1D25">
        <w:rPr>
          <w:rFonts w:ascii="Georgia" w:hAnsi="Georgia"/>
        </w:rPr>
        <w:t>Professor A. J. Brown said:</w:t>
      </w:r>
    </w:p>
    <w:p w14:paraId="6015095C" w14:textId="11949E76" w:rsidR="00BE7FBE" w:rsidRPr="00CC1D25" w:rsidRDefault="00BE7FBE" w:rsidP="00BE7FBE">
      <w:pPr>
        <w:rPr>
          <w:rFonts w:ascii="Georgia" w:hAnsi="Georgia"/>
        </w:rPr>
      </w:pPr>
      <w:r w:rsidRPr="00BE7FBE">
        <w:rPr>
          <w:rFonts w:ascii="Georgia" w:hAnsi="Georgia"/>
        </w:rPr>
        <w:t>"Julian Assange's welcome and long overdue return shows how much most Australians recognise the value of transparency, accountability and whistleblowing as a means of ensuring justice is done.  As a nation, we now have a great opportunity to apply those same positive lessons to a serious overhaul of Australia's own whistleblower protection laws, especially to make sure that the kind of injustice that has been done to David McBride, and is still threatened against other public interest whistleblowers such as Richard Boyle, cannot be done and wherever possible, is reversed and compensated for - or our whistleblower protection regimes will never be credible and simply will not do their job of encouraging others to speak up."  </w:t>
      </w:r>
    </w:p>
    <w:p w14:paraId="0EB21DEE" w14:textId="5CAAA61E" w:rsidR="00BE7FBE" w:rsidRPr="00BE7FBE" w:rsidRDefault="00BE7FBE" w:rsidP="00BE7FBE">
      <w:pPr>
        <w:rPr>
          <w:rFonts w:ascii="Georgia" w:hAnsi="Georgia"/>
        </w:rPr>
      </w:pPr>
      <w:r w:rsidRPr="00BE7FBE">
        <w:rPr>
          <w:rFonts w:ascii="Georgia" w:hAnsi="Georgia"/>
        </w:rPr>
        <w:lastRenderedPageBreak/>
        <w:t>Freed from the burden of his epic cam</w:t>
      </w:r>
      <w:r w:rsidRPr="00BE7FBE">
        <w:rPr>
          <w:rFonts w:ascii="Georgia" w:hAnsi="Georgia"/>
        </w:rPr>
        <w:softHyphen/>
        <w:t>paign to free his son, John Shipton has been enjoying reunion with his family, and able to pursue other interests. Still vitally concerned with world issues, John Shipton has just returned from his trip to Russia to observe the 2024 BRICS confer</w:t>
      </w:r>
      <w:r w:rsidRPr="00BE7FBE">
        <w:rPr>
          <w:rFonts w:ascii="Georgia" w:hAnsi="Georgia"/>
        </w:rPr>
        <w:softHyphen/>
        <w:t>ence. He will discuss BRICS, the return of Julian</w:t>
      </w:r>
      <w:r w:rsidRPr="00CC1D25">
        <w:rPr>
          <w:rFonts w:ascii="Georgia" w:hAnsi="Georgia"/>
        </w:rPr>
        <w:t xml:space="preserve"> Assange</w:t>
      </w:r>
      <w:r w:rsidRPr="00BE7FBE">
        <w:rPr>
          <w:rFonts w:ascii="Georgia" w:hAnsi="Georgia"/>
        </w:rPr>
        <w:t>, and join in the defence of his now-imprisoned comrade-in-struggle, David McBride.</w:t>
      </w:r>
    </w:p>
    <w:p w14:paraId="65893E5C" w14:textId="616739BB" w:rsidR="00BE7FBE" w:rsidRPr="00BE7FBE" w:rsidRDefault="00BE7FBE" w:rsidP="00BE7FBE">
      <w:pPr>
        <w:rPr>
          <w:rFonts w:ascii="Georgia" w:hAnsi="Georgia"/>
        </w:rPr>
      </w:pPr>
      <w:r w:rsidRPr="00BE7FBE">
        <w:rPr>
          <w:rFonts w:ascii="Georgia" w:hAnsi="Georgia"/>
        </w:rPr>
        <w:t>With Assange freed at last, the Assange Campaign in Brisbane has achieved its aims, but we are continuing to campaign for whistleblowers and whistleblower protection under a new name, Truth Not War. The freedom of David McBride, who was a powerful champion for Assange, is our current project.</w:t>
      </w:r>
    </w:p>
    <w:p w14:paraId="31394FFC" w14:textId="0A63B75E" w:rsidR="00BE7FBE" w:rsidRPr="00CC1D25" w:rsidRDefault="00BE7FBE" w:rsidP="00BE7FBE">
      <w:pPr>
        <w:rPr>
          <w:rFonts w:ascii="Georgia" w:hAnsi="Georgia"/>
          <w:b/>
          <w:bCs/>
        </w:rPr>
      </w:pPr>
      <w:r w:rsidRPr="00CC1D25">
        <w:rPr>
          <w:rFonts w:ascii="Georgia" w:hAnsi="Georgia"/>
          <w:b/>
          <w:bCs/>
        </w:rPr>
        <w:t>MEDIA CONTACTS:</w:t>
      </w:r>
    </w:p>
    <w:p w14:paraId="5E359829" w14:textId="32E16675" w:rsidR="00BE7FBE" w:rsidRPr="00CC1D25" w:rsidRDefault="00BE7FBE" w:rsidP="00BE7FBE">
      <w:pPr>
        <w:rPr>
          <w:rFonts w:ascii="Georgia" w:hAnsi="Georgia"/>
          <w:b/>
          <w:bCs/>
        </w:rPr>
      </w:pPr>
      <w:r w:rsidRPr="00CC1D25">
        <w:rPr>
          <w:rFonts w:ascii="Georgia" w:hAnsi="Georgia"/>
        </w:rPr>
        <w:t xml:space="preserve">Professor A.J. Brown (Chair, Transparency International Australia) </w:t>
      </w:r>
      <w:proofErr w:type="spellStart"/>
      <w:r w:rsidRPr="00CC1D25">
        <w:rPr>
          <w:rFonts w:ascii="Georgia" w:hAnsi="Georgia"/>
        </w:rPr>
        <w:t>ph</w:t>
      </w:r>
      <w:proofErr w:type="spellEnd"/>
      <w:r w:rsidRPr="00CC1D25">
        <w:rPr>
          <w:rFonts w:ascii="Georgia" w:hAnsi="Georgia"/>
        </w:rPr>
        <w:t>: 0414 782 331</w:t>
      </w:r>
    </w:p>
    <w:p w14:paraId="3A05E673" w14:textId="5C355767" w:rsidR="00BE7FBE" w:rsidRPr="00CC1D25" w:rsidRDefault="00BE7FBE" w:rsidP="00BE7FBE">
      <w:pPr>
        <w:rPr>
          <w:rFonts w:ascii="Georgia" w:hAnsi="Georgia"/>
        </w:rPr>
      </w:pPr>
      <w:r w:rsidRPr="00CC1D25">
        <w:rPr>
          <w:rFonts w:ascii="Georgia" w:hAnsi="Georgia"/>
        </w:rPr>
        <w:t xml:space="preserve">Michael Cope (President, Queensland Council for Civil Liberties) </w:t>
      </w:r>
      <w:proofErr w:type="spellStart"/>
      <w:r w:rsidRPr="00CC1D25">
        <w:rPr>
          <w:rFonts w:ascii="Georgia" w:hAnsi="Georgia"/>
        </w:rPr>
        <w:t>ph</w:t>
      </w:r>
      <w:proofErr w:type="spellEnd"/>
      <w:r w:rsidRPr="00CC1D25">
        <w:rPr>
          <w:rFonts w:ascii="Georgia" w:hAnsi="Georgia"/>
        </w:rPr>
        <w:t>: 0432 847 154</w:t>
      </w:r>
    </w:p>
    <w:p w14:paraId="5980106E" w14:textId="0EA88D6D" w:rsidR="00BE7FBE" w:rsidRPr="00CC1D25" w:rsidRDefault="00BE7FBE" w:rsidP="00BE7FBE">
      <w:pPr>
        <w:rPr>
          <w:rFonts w:ascii="Georgia" w:hAnsi="Georgia"/>
        </w:rPr>
      </w:pPr>
      <w:r w:rsidRPr="00CC1D25">
        <w:rPr>
          <w:rFonts w:ascii="Georgia" w:hAnsi="Georgia"/>
        </w:rPr>
        <w:t xml:space="preserve">John Shipton </w:t>
      </w:r>
      <w:proofErr w:type="spellStart"/>
      <w:r w:rsidRPr="00CC1D25">
        <w:rPr>
          <w:rFonts w:ascii="Georgia" w:hAnsi="Georgia"/>
        </w:rPr>
        <w:t>ph</w:t>
      </w:r>
      <w:proofErr w:type="spellEnd"/>
      <w:r w:rsidRPr="00CC1D25">
        <w:rPr>
          <w:rFonts w:ascii="Georgia" w:hAnsi="Georgia"/>
        </w:rPr>
        <w:t>: 0452 662 222</w:t>
      </w:r>
    </w:p>
    <w:p w14:paraId="69928DE0" w14:textId="286CC110" w:rsidR="00BE7FBE" w:rsidRPr="00CC1D25" w:rsidRDefault="00BE7FBE" w:rsidP="00BE7FBE">
      <w:pPr>
        <w:rPr>
          <w:rFonts w:ascii="Georgia" w:hAnsi="Georgia"/>
        </w:rPr>
      </w:pPr>
      <w:r w:rsidRPr="00CC1D25">
        <w:rPr>
          <w:rFonts w:ascii="Georgia" w:hAnsi="Georgia"/>
        </w:rPr>
        <w:t xml:space="preserve">Dr John Jiggens (Truth not War) </w:t>
      </w:r>
      <w:proofErr w:type="spellStart"/>
      <w:r w:rsidRPr="00CC1D25">
        <w:rPr>
          <w:rFonts w:ascii="Georgia" w:hAnsi="Georgia"/>
        </w:rPr>
        <w:t>ph</w:t>
      </w:r>
      <w:proofErr w:type="spellEnd"/>
      <w:r w:rsidRPr="00CC1D25">
        <w:rPr>
          <w:rFonts w:ascii="Georgia" w:hAnsi="Georgia"/>
        </w:rPr>
        <w:t>: 0403264216</w:t>
      </w:r>
    </w:p>
    <w:p w14:paraId="3AA908A9" w14:textId="77777777" w:rsidR="00E82774" w:rsidRPr="00CC1D25" w:rsidRDefault="00E82774" w:rsidP="00BE7FBE">
      <w:pPr>
        <w:rPr>
          <w:rFonts w:ascii="Georgia" w:hAnsi="Georgia"/>
        </w:rPr>
      </w:pPr>
    </w:p>
    <w:p w14:paraId="75D99E1A" w14:textId="77777777" w:rsidR="00E82774" w:rsidRPr="00CC1D25" w:rsidRDefault="00E82774" w:rsidP="00BE7FBE">
      <w:pPr>
        <w:rPr>
          <w:rFonts w:ascii="Georgia" w:hAnsi="Georgia"/>
        </w:rPr>
      </w:pPr>
    </w:p>
    <w:p w14:paraId="39A7DE03" w14:textId="3BD5B619" w:rsidR="00BE7FBE" w:rsidRPr="00BE7FBE" w:rsidRDefault="00BE7FBE" w:rsidP="00BE7FBE">
      <w:pPr>
        <w:rPr>
          <w:rFonts w:ascii="Georgia" w:hAnsi="Georgia"/>
        </w:rPr>
      </w:pPr>
      <w:r w:rsidRPr="00CC1D25">
        <w:rPr>
          <w:rFonts w:ascii="Georgia" w:hAnsi="Georgia"/>
        </w:rPr>
        <w:t xml:space="preserve">End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w:t>
      </w:r>
      <w:proofErr w:type="spellStart"/>
      <w:r w:rsidRPr="00CC1D25">
        <w:rPr>
          <w:rFonts w:ascii="Georgia" w:hAnsi="Georgia"/>
        </w:rPr>
        <w:t>End</w:t>
      </w:r>
      <w:proofErr w:type="spellEnd"/>
      <w:r w:rsidRPr="00CC1D25">
        <w:rPr>
          <w:rFonts w:ascii="Georgia" w:hAnsi="Georgia"/>
        </w:rPr>
        <w:t xml:space="preserve"> End </w:t>
      </w:r>
      <w:proofErr w:type="spellStart"/>
      <w:r w:rsidRPr="00CC1D25">
        <w:rPr>
          <w:rFonts w:ascii="Georgia" w:hAnsi="Georgia"/>
        </w:rPr>
        <w:t>End</w:t>
      </w:r>
      <w:proofErr w:type="spellEnd"/>
    </w:p>
    <w:p w14:paraId="108ECDAA" w14:textId="77FCE478" w:rsidR="00BE7FBE" w:rsidRPr="00BE7FBE" w:rsidRDefault="00BE7FBE" w:rsidP="00BE7FBE">
      <w:pPr>
        <w:rPr>
          <w:rFonts w:ascii="Georgia" w:hAnsi="Georgia"/>
        </w:rPr>
      </w:pPr>
    </w:p>
    <w:p w14:paraId="4C5276FE" w14:textId="51749DFE" w:rsidR="00BE7FBE" w:rsidRPr="00BE7FBE" w:rsidRDefault="00BE7FBE" w:rsidP="00BE7FBE">
      <w:pPr>
        <w:rPr>
          <w:rFonts w:ascii="Georgia" w:hAnsi="Georgia"/>
        </w:rPr>
      </w:pPr>
    </w:p>
    <w:p w14:paraId="4E29EFEC" w14:textId="12ABC8CA" w:rsidR="00BE7FBE" w:rsidRPr="00BE7FBE" w:rsidRDefault="00BE7FBE" w:rsidP="00BE7FBE">
      <w:pPr>
        <w:rPr>
          <w:rFonts w:ascii="Georgia" w:hAnsi="Georgia"/>
        </w:rPr>
      </w:pPr>
    </w:p>
    <w:p w14:paraId="34A06141" w14:textId="39E61F7B" w:rsidR="00BE7FBE" w:rsidRPr="00BE7FBE" w:rsidRDefault="00BE7FBE" w:rsidP="00BE7FBE">
      <w:pPr>
        <w:rPr>
          <w:rFonts w:ascii="Georgia" w:hAnsi="Georgia"/>
        </w:rPr>
      </w:pPr>
    </w:p>
    <w:p w14:paraId="3519F84B" w14:textId="77777777" w:rsidR="0037557C" w:rsidRPr="00CC1D25" w:rsidRDefault="0037557C">
      <w:pPr>
        <w:rPr>
          <w:rFonts w:ascii="Georgia" w:hAnsi="Georgia"/>
        </w:rPr>
      </w:pPr>
    </w:p>
    <w:sectPr w:rsidR="0037557C" w:rsidRPr="00CC1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BE"/>
    <w:rsid w:val="00060D7B"/>
    <w:rsid w:val="0037557C"/>
    <w:rsid w:val="00401204"/>
    <w:rsid w:val="004D55FF"/>
    <w:rsid w:val="006657D5"/>
    <w:rsid w:val="006B40A0"/>
    <w:rsid w:val="007D2A8A"/>
    <w:rsid w:val="007E29F3"/>
    <w:rsid w:val="008F65D0"/>
    <w:rsid w:val="008F66D9"/>
    <w:rsid w:val="00BE7FBE"/>
    <w:rsid w:val="00CC1D25"/>
    <w:rsid w:val="00D21596"/>
    <w:rsid w:val="00D372B7"/>
    <w:rsid w:val="00DF5AD5"/>
    <w:rsid w:val="00E82774"/>
    <w:rsid w:val="00F14DB6"/>
    <w:rsid w:val="00F24B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5825"/>
  <w15:chartTrackingRefBased/>
  <w15:docId w15:val="{554FDFBD-8115-4A25-800A-95610871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F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F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F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F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F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F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F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FBE"/>
    <w:rPr>
      <w:rFonts w:eastAsiaTheme="majorEastAsia" w:cstheme="majorBidi"/>
      <w:color w:val="272727" w:themeColor="text1" w:themeTint="D8"/>
    </w:rPr>
  </w:style>
  <w:style w:type="paragraph" w:styleId="Title">
    <w:name w:val="Title"/>
    <w:basedOn w:val="Normal"/>
    <w:next w:val="Normal"/>
    <w:link w:val="TitleChar"/>
    <w:uiPriority w:val="10"/>
    <w:qFormat/>
    <w:rsid w:val="00BE7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FBE"/>
    <w:pPr>
      <w:spacing w:before="160"/>
      <w:jc w:val="center"/>
    </w:pPr>
    <w:rPr>
      <w:i/>
      <w:iCs/>
      <w:color w:val="404040" w:themeColor="text1" w:themeTint="BF"/>
    </w:rPr>
  </w:style>
  <w:style w:type="character" w:customStyle="1" w:styleId="QuoteChar">
    <w:name w:val="Quote Char"/>
    <w:basedOn w:val="DefaultParagraphFont"/>
    <w:link w:val="Quote"/>
    <w:uiPriority w:val="29"/>
    <w:rsid w:val="00BE7FBE"/>
    <w:rPr>
      <w:i/>
      <w:iCs/>
      <w:color w:val="404040" w:themeColor="text1" w:themeTint="BF"/>
    </w:rPr>
  </w:style>
  <w:style w:type="paragraph" w:styleId="ListParagraph">
    <w:name w:val="List Paragraph"/>
    <w:basedOn w:val="Normal"/>
    <w:uiPriority w:val="34"/>
    <w:qFormat/>
    <w:rsid w:val="00BE7FBE"/>
    <w:pPr>
      <w:ind w:left="720"/>
      <w:contextualSpacing/>
    </w:pPr>
  </w:style>
  <w:style w:type="character" w:styleId="IntenseEmphasis">
    <w:name w:val="Intense Emphasis"/>
    <w:basedOn w:val="DefaultParagraphFont"/>
    <w:uiPriority w:val="21"/>
    <w:qFormat/>
    <w:rsid w:val="00BE7FBE"/>
    <w:rPr>
      <w:i/>
      <w:iCs/>
      <w:color w:val="0F4761" w:themeColor="accent1" w:themeShade="BF"/>
    </w:rPr>
  </w:style>
  <w:style w:type="paragraph" w:styleId="IntenseQuote">
    <w:name w:val="Intense Quote"/>
    <w:basedOn w:val="Normal"/>
    <w:next w:val="Normal"/>
    <w:link w:val="IntenseQuoteChar"/>
    <w:uiPriority w:val="30"/>
    <w:qFormat/>
    <w:rsid w:val="00BE7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FBE"/>
    <w:rPr>
      <w:i/>
      <w:iCs/>
      <w:color w:val="0F4761" w:themeColor="accent1" w:themeShade="BF"/>
    </w:rPr>
  </w:style>
  <w:style w:type="character" w:styleId="IntenseReference">
    <w:name w:val="Intense Reference"/>
    <w:basedOn w:val="DefaultParagraphFont"/>
    <w:uiPriority w:val="32"/>
    <w:qFormat/>
    <w:rsid w:val="00BE7F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9651">
      <w:bodyDiv w:val="1"/>
      <w:marLeft w:val="0"/>
      <w:marRight w:val="0"/>
      <w:marTop w:val="0"/>
      <w:marBottom w:val="0"/>
      <w:divBdr>
        <w:top w:val="none" w:sz="0" w:space="0" w:color="auto"/>
        <w:left w:val="none" w:sz="0" w:space="0" w:color="auto"/>
        <w:bottom w:val="none" w:sz="0" w:space="0" w:color="auto"/>
        <w:right w:val="none" w:sz="0" w:space="0" w:color="auto"/>
      </w:divBdr>
    </w:div>
    <w:div w:id="462962577">
      <w:bodyDiv w:val="1"/>
      <w:marLeft w:val="0"/>
      <w:marRight w:val="0"/>
      <w:marTop w:val="0"/>
      <w:marBottom w:val="0"/>
      <w:divBdr>
        <w:top w:val="none" w:sz="0" w:space="0" w:color="auto"/>
        <w:left w:val="none" w:sz="0" w:space="0" w:color="auto"/>
        <w:bottom w:val="none" w:sz="0" w:space="0" w:color="auto"/>
        <w:right w:val="none" w:sz="0" w:space="0" w:color="auto"/>
      </w:divBdr>
      <w:divsChild>
        <w:div w:id="1055422838">
          <w:marLeft w:val="0"/>
          <w:marRight w:val="0"/>
          <w:marTop w:val="0"/>
          <w:marBottom w:val="120"/>
          <w:divBdr>
            <w:top w:val="none" w:sz="0" w:space="0" w:color="auto"/>
            <w:left w:val="none" w:sz="0" w:space="0" w:color="auto"/>
            <w:bottom w:val="none" w:sz="0" w:space="0" w:color="auto"/>
            <w:right w:val="none" w:sz="0" w:space="0" w:color="auto"/>
          </w:divBdr>
        </w:div>
        <w:div w:id="1306277780">
          <w:marLeft w:val="0"/>
          <w:marRight w:val="0"/>
          <w:marTop w:val="0"/>
          <w:marBottom w:val="120"/>
          <w:divBdr>
            <w:top w:val="none" w:sz="0" w:space="0" w:color="auto"/>
            <w:left w:val="none" w:sz="0" w:space="0" w:color="auto"/>
            <w:bottom w:val="none" w:sz="0" w:space="0" w:color="auto"/>
            <w:right w:val="none" w:sz="0" w:space="0" w:color="auto"/>
          </w:divBdr>
        </w:div>
        <w:div w:id="876432037">
          <w:marLeft w:val="0"/>
          <w:marRight w:val="0"/>
          <w:marTop w:val="0"/>
          <w:marBottom w:val="120"/>
          <w:divBdr>
            <w:top w:val="none" w:sz="0" w:space="0" w:color="auto"/>
            <w:left w:val="none" w:sz="0" w:space="0" w:color="auto"/>
            <w:bottom w:val="none" w:sz="0" w:space="0" w:color="auto"/>
            <w:right w:val="none" w:sz="0" w:space="0" w:color="auto"/>
          </w:divBdr>
        </w:div>
        <w:div w:id="750813019">
          <w:marLeft w:val="0"/>
          <w:marRight w:val="0"/>
          <w:marTop w:val="0"/>
          <w:marBottom w:val="120"/>
          <w:divBdr>
            <w:top w:val="none" w:sz="0" w:space="0" w:color="auto"/>
            <w:left w:val="none" w:sz="0" w:space="0" w:color="auto"/>
            <w:bottom w:val="none" w:sz="0" w:space="0" w:color="auto"/>
            <w:right w:val="none" w:sz="0" w:space="0" w:color="auto"/>
          </w:divBdr>
        </w:div>
        <w:div w:id="120728987">
          <w:marLeft w:val="0"/>
          <w:marRight w:val="0"/>
          <w:marTop w:val="0"/>
          <w:marBottom w:val="120"/>
          <w:divBdr>
            <w:top w:val="none" w:sz="0" w:space="0" w:color="auto"/>
            <w:left w:val="none" w:sz="0" w:space="0" w:color="auto"/>
            <w:bottom w:val="none" w:sz="0" w:space="0" w:color="auto"/>
            <w:right w:val="none" w:sz="0" w:space="0" w:color="auto"/>
          </w:divBdr>
        </w:div>
        <w:div w:id="688719927">
          <w:marLeft w:val="0"/>
          <w:marRight w:val="0"/>
          <w:marTop w:val="0"/>
          <w:marBottom w:val="120"/>
          <w:divBdr>
            <w:top w:val="none" w:sz="0" w:space="0" w:color="auto"/>
            <w:left w:val="none" w:sz="0" w:space="0" w:color="auto"/>
            <w:bottom w:val="none" w:sz="0" w:space="0" w:color="auto"/>
            <w:right w:val="none" w:sz="0" w:space="0" w:color="auto"/>
          </w:divBdr>
        </w:div>
        <w:div w:id="1027213839">
          <w:marLeft w:val="0"/>
          <w:marRight w:val="0"/>
          <w:marTop w:val="0"/>
          <w:marBottom w:val="120"/>
          <w:divBdr>
            <w:top w:val="none" w:sz="0" w:space="0" w:color="auto"/>
            <w:left w:val="none" w:sz="0" w:space="0" w:color="auto"/>
            <w:bottom w:val="none" w:sz="0" w:space="0" w:color="auto"/>
            <w:right w:val="none" w:sz="0" w:space="0" w:color="auto"/>
          </w:divBdr>
        </w:div>
        <w:div w:id="1551574138">
          <w:marLeft w:val="0"/>
          <w:marRight w:val="0"/>
          <w:marTop w:val="0"/>
          <w:marBottom w:val="120"/>
          <w:divBdr>
            <w:top w:val="none" w:sz="0" w:space="0" w:color="auto"/>
            <w:left w:val="none" w:sz="0" w:space="0" w:color="auto"/>
            <w:bottom w:val="none" w:sz="0" w:space="0" w:color="auto"/>
            <w:right w:val="none" w:sz="0" w:space="0" w:color="auto"/>
          </w:divBdr>
        </w:div>
      </w:divsChild>
    </w:div>
    <w:div w:id="738134024">
      <w:bodyDiv w:val="1"/>
      <w:marLeft w:val="0"/>
      <w:marRight w:val="0"/>
      <w:marTop w:val="0"/>
      <w:marBottom w:val="0"/>
      <w:divBdr>
        <w:top w:val="none" w:sz="0" w:space="0" w:color="auto"/>
        <w:left w:val="none" w:sz="0" w:space="0" w:color="auto"/>
        <w:bottom w:val="none" w:sz="0" w:space="0" w:color="auto"/>
        <w:right w:val="none" w:sz="0" w:space="0" w:color="auto"/>
      </w:divBdr>
    </w:div>
    <w:div w:id="1378049302">
      <w:bodyDiv w:val="1"/>
      <w:marLeft w:val="0"/>
      <w:marRight w:val="0"/>
      <w:marTop w:val="0"/>
      <w:marBottom w:val="0"/>
      <w:divBdr>
        <w:top w:val="none" w:sz="0" w:space="0" w:color="auto"/>
        <w:left w:val="none" w:sz="0" w:space="0" w:color="auto"/>
        <w:bottom w:val="none" w:sz="0" w:space="0" w:color="auto"/>
        <w:right w:val="none" w:sz="0" w:space="0" w:color="auto"/>
      </w:divBdr>
      <w:divsChild>
        <w:div w:id="1762330106">
          <w:marLeft w:val="0"/>
          <w:marRight w:val="0"/>
          <w:marTop w:val="0"/>
          <w:marBottom w:val="120"/>
          <w:divBdr>
            <w:top w:val="none" w:sz="0" w:space="0" w:color="auto"/>
            <w:left w:val="none" w:sz="0" w:space="0" w:color="auto"/>
            <w:bottom w:val="none" w:sz="0" w:space="0" w:color="auto"/>
            <w:right w:val="none" w:sz="0" w:space="0" w:color="auto"/>
          </w:divBdr>
        </w:div>
        <w:div w:id="1209879737">
          <w:marLeft w:val="0"/>
          <w:marRight w:val="0"/>
          <w:marTop w:val="0"/>
          <w:marBottom w:val="120"/>
          <w:divBdr>
            <w:top w:val="none" w:sz="0" w:space="0" w:color="auto"/>
            <w:left w:val="none" w:sz="0" w:space="0" w:color="auto"/>
            <w:bottom w:val="none" w:sz="0" w:space="0" w:color="auto"/>
            <w:right w:val="none" w:sz="0" w:space="0" w:color="auto"/>
          </w:divBdr>
        </w:div>
        <w:div w:id="1783645118">
          <w:marLeft w:val="0"/>
          <w:marRight w:val="0"/>
          <w:marTop w:val="0"/>
          <w:marBottom w:val="120"/>
          <w:divBdr>
            <w:top w:val="none" w:sz="0" w:space="0" w:color="auto"/>
            <w:left w:val="none" w:sz="0" w:space="0" w:color="auto"/>
            <w:bottom w:val="none" w:sz="0" w:space="0" w:color="auto"/>
            <w:right w:val="none" w:sz="0" w:space="0" w:color="auto"/>
          </w:divBdr>
        </w:div>
        <w:div w:id="1686860421">
          <w:marLeft w:val="0"/>
          <w:marRight w:val="0"/>
          <w:marTop w:val="0"/>
          <w:marBottom w:val="120"/>
          <w:divBdr>
            <w:top w:val="none" w:sz="0" w:space="0" w:color="auto"/>
            <w:left w:val="none" w:sz="0" w:space="0" w:color="auto"/>
            <w:bottom w:val="none" w:sz="0" w:space="0" w:color="auto"/>
            <w:right w:val="none" w:sz="0" w:space="0" w:color="auto"/>
          </w:divBdr>
        </w:div>
        <w:div w:id="2089107416">
          <w:marLeft w:val="0"/>
          <w:marRight w:val="0"/>
          <w:marTop w:val="0"/>
          <w:marBottom w:val="120"/>
          <w:divBdr>
            <w:top w:val="none" w:sz="0" w:space="0" w:color="auto"/>
            <w:left w:val="none" w:sz="0" w:space="0" w:color="auto"/>
            <w:bottom w:val="none" w:sz="0" w:space="0" w:color="auto"/>
            <w:right w:val="none" w:sz="0" w:space="0" w:color="auto"/>
          </w:divBdr>
        </w:div>
        <w:div w:id="1758358424">
          <w:marLeft w:val="0"/>
          <w:marRight w:val="0"/>
          <w:marTop w:val="0"/>
          <w:marBottom w:val="120"/>
          <w:divBdr>
            <w:top w:val="none" w:sz="0" w:space="0" w:color="auto"/>
            <w:left w:val="none" w:sz="0" w:space="0" w:color="auto"/>
            <w:bottom w:val="none" w:sz="0" w:space="0" w:color="auto"/>
            <w:right w:val="none" w:sz="0" w:space="0" w:color="auto"/>
          </w:divBdr>
        </w:div>
        <w:div w:id="1404641258">
          <w:marLeft w:val="0"/>
          <w:marRight w:val="0"/>
          <w:marTop w:val="0"/>
          <w:marBottom w:val="120"/>
          <w:divBdr>
            <w:top w:val="none" w:sz="0" w:space="0" w:color="auto"/>
            <w:left w:val="none" w:sz="0" w:space="0" w:color="auto"/>
            <w:bottom w:val="none" w:sz="0" w:space="0" w:color="auto"/>
            <w:right w:val="none" w:sz="0" w:space="0" w:color="auto"/>
          </w:divBdr>
        </w:div>
        <w:div w:id="19353540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4</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Jiggens</dc:creator>
  <cp:keywords/>
  <dc:description/>
  <cp:lastModifiedBy>Robbie Barwick</cp:lastModifiedBy>
  <cp:revision>2</cp:revision>
  <dcterms:created xsi:type="dcterms:W3CDTF">2024-11-06T22:57:00Z</dcterms:created>
  <dcterms:modified xsi:type="dcterms:W3CDTF">2024-11-06T22:57:00Z</dcterms:modified>
</cp:coreProperties>
</file>