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b w:val="1"/>
          <w:sz w:val="30"/>
          <w:szCs w:val="30"/>
          <w:rtl w:val="0"/>
        </w:rPr>
        <w:t xml:space="preserve">The Search Apocalypse: How Google's AI Mode is Reshaping the Digital Landscape</w:t>
      </w:r>
      <w:r w:rsidDel="00000000" w:rsidR="00000000" w:rsidRPr="00000000">
        <w:rPr>
          <w:rtl w:val="0"/>
        </w:rPr>
        <w:br w:type="textWrapping"/>
        <w:br w:type="textWrapping"/>
        <w:t xml:space="preserve">Melbourne, Australia</w:t>
        <w:br w:type="textWrapping"/>
        <w:t xml:space="preserve">24th May 2025</w:t>
        <w:br w:type="textWrapping"/>
      </w:r>
      <w:r w:rsidDel="00000000" w:rsidR="00000000" w:rsidRPr="00000000">
        <w:rPr>
          <w:rtl w:val="0"/>
        </w:rPr>
        <w:br w:type="textWrapping"/>
      </w:r>
      <w:r w:rsidDel="00000000" w:rsidR="00000000" w:rsidRPr="00000000">
        <w:rPr>
          <w:b w:val="1"/>
          <w:sz w:val="24"/>
          <w:szCs w:val="24"/>
          <w:rtl w:val="0"/>
        </w:rPr>
        <w:t xml:space="preserve">The seismic shift in search interfaces is here. What does it mean for publishers, small businesses, and digital marketing strategies?</w:t>
        <w:br w:type="textWrapping"/>
        <w:br w:type="textWrapping"/>
      </w:r>
      <w:r w:rsidDel="00000000" w:rsidR="00000000" w:rsidRPr="00000000">
        <w:rPr>
          <w:sz w:val="24"/>
          <w:szCs w:val="24"/>
          <w:rtl w:val="0"/>
        </w:rPr>
        <w:t xml:space="preserve">Google’s recent launch of AI Mode in the United States marks a pivotal moment in search evolution. This new interface, accessible via a dedicated tab in the search bar, delivers AI-generated overviews instead of traditional blue links, summarising answers instantly and often eliminating the need to visit a website.</w:t>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While it’s currently only available to US users, marketers and publishers globally are preparing for its rollout in other regions, including Australia.</w:t>
      </w:r>
    </w:p>
    <w:p w:rsidR="00000000" w:rsidDel="00000000" w:rsidP="00000000" w:rsidRDefault="00000000" w:rsidRPr="00000000" w14:paraId="00000003">
      <w:pPr>
        <w:spacing w:after="240" w:before="240" w:lineRule="auto"/>
        <w:rPr>
          <w:i w:val="1"/>
          <w:sz w:val="24"/>
          <w:szCs w:val="24"/>
        </w:rPr>
      </w:pPr>
      <w:r w:rsidDel="00000000" w:rsidR="00000000" w:rsidRPr="00000000">
        <w:rPr>
          <w:i w:val="1"/>
          <w:sz w:val="24"/>
          <w:szCs w:val="24"/>
          <w:rtl w:val="0"/>
        </w:rPr>
        <w:t xml:space="preserve">“This isn’t just a feature, it’s a fundamental reimagining of how search works,” said Tharindu Gunawardana, founder of SearchMinistry Media, an SEO agency based in Melbourne.</w:t>
      </w:r>
      <w:r w:rsidDel="00000000" w:rsidR="00000000" w:rsidRPr="00000000">
        <w:rPr>
          <w:sz w:val="24"/>
          <w:szCs w:val="24"/>
          <w:rtl w:val="0"/>
        </w:rPr>
        <w:br w:type="textWrapping"/>
      </w:r>
      <w:r w:rsidDel="00000000" w:rsidR="00000000" w:rsidRPr="00000000">
        <w:rPr>
          <w:i w:val="1"/>
          <w:sz w:val="24"/>
          <w:szCs w:val="24"/>
          <w:rtl w:val="0"/>
        </w:rPr>
        <w:br w:type="textWrapping"/>
        <w:t xml:space="preserve"> “Businesses relying on organic search visibility must understand and adapt to this new reality. We’re moving from a click-based economy to an answer-based one, which has enormous implications for traffic, monetisation, and trust.”</w:t>
      </w:r>
    </w:p>
    <w:p w:rsidR="00000000" w:rsidDel="00000000" w:rsidP="00000000" w:rsidRDefault="00000000" w:rsidRPr="00000000" w14:paraId="00000004">
      <w:pPr>
        <w:spacing w:after="240" w:before="240" w:lineRule="auto"/>
        <w:rPr>
          <w:sz w:val="24"/>
          <w:szCs w:val="24"/>
        </w:rPr>
      </w:pPr>
      <w:r w:rsidDel="00000000" w:rsidR="00000000" w:rsidRPr="00000000">
        <w:rPr>
          <w:i w:val="1"/>
          <w:sz w:val="24"/>
          <w:szCs w:val="24"/>
          <w:rtl w:val="0"/>
        </w:rPr>
        <w:t xml:space="preserve">“One of the most crucial strategies will be hyper-personalisation. Creating generic content is no longer enough; we must tailor it to meet specific user needs and contexts to stand out in an AI-curated environment,”</w:t>
      </w:r>
      <w:r w:rsidDel="00000000" w:rsidR="00000000" w:rsidRPr="00000000">
        <w:rPr>
          <w:sz w:val="24"/>
          <w:szCs w:val="24"/>
          <w:rtl w:val="0"/>
        </w:rPr>
        <w:t xml:space="preserve"> added Tharindu Gunawardana.</w:t>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ievmvkci2bai" w:id="0"/>
      <w:bookmarkEnd w:id="0"/>
      <w:r w:rsidDel="00000000" w:rsidR="00000000" w:rsidRPr="00000000">
        <w:rPr>
          <w:b w:val="1"/>
          <w:color w:val="000000"/>
          <w:sz w:val="26"/>
          <w:szCs w:val="26"/>
          <w:rtl w:val="0"/>
        </w:rPr>
        <w:t xml:space="preserve">The Publisher Impact: Traffic Without Clicks</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Digital publishers, news outlets, blogs, and magazines that rely heavily on website traffic to generate ad revenue will be among the hardest hit groups.</w:t>
      </w:r>
    </w:p>
    <w:p w:rsidR="00000000" w:rsidDel="00000000" w:rsidP="00000000" w:rsidRDefault="00000000" w:rsidRPr="00000000" w14:paraId="00000007">
      <w:pPr>
        <w:spacing w:after="240" w:before="240" w:lineRule="auto"/>
        <w:rPr>
          <w:sz w:val="24"/>
          <w:szCs w:val="24"/>
        </w:rPr>
      </w:pPr>
      <w:r w:rsidDel="00000000" w:rsidR="00000000" w:rsidRPr="00000000">
        <w:rPr>
          <w:i w:val="1"/>
          <w:sz w:val="24"/>
          <w:szCs w:val="24"/>
          <w:rtl w:val="0"/>
        </w:rPr>
        <w:t xml:space="preserve">“If AI Mode gives users what they want immediately, fewer will click through,” Gunawardana said. “For publishers, that means fewer page views, fewer ad impressions, and a direct hit to the bottom line.”</w:t>
        <w:br w:type="textWrapping"/>
        <w:br w:type="textWrapping"/>
      </w:r>
      <w:r w:rsidDel="00000000" w:rsidR="00000000" w:rsidRPr="00000000">
        <w:rPr>
          <w:sz w:val="24"/>
          <w:szCs w:val="24"/>
          <w:rtl w:val="0"/>
        </w:rPr>
        <w:t xml:space="preserve">The benefits of being' referenced' are minimal with AI-generated summaries pulling content from various sources but offering limited citation visibility. Users may get their answers and move on without ever visiting the source.</w:t>
      </w:r>
    </w:p>
    <w:p w:rsidR="00000000" w:rsidDel="00000000" w:rsidP="00000000" w:rsidRDefault="00000000" w:rsidRPr="00000000" w14:paraId="00000008">
      <w:pPr>
        <w:spacing w:after="240" w:before="240" w:lineRule="auto"/>
        <w:rPr>
          <w:b w:val="1"/>
          <w:sz w:val="24"/>
          <w:szCs w:val="24"/>
        </w:rPr>
      </w:pPr>
      <w:r w:rsidDel="00000000" w:rsidR="00000000" w:rsidRPr="00000000">
        <w:rPr>
          <w:b w:val="1"/>
          <w:sz w:val="24"/>
          <w:szCs w:val="24"/>
          <w:rtl w:val="0"/>
        </w:rPr>
        <w:t xml:space="preserve">For Small Businesses, a Visibility Crisis</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AI Mode’s summaries are also expected to favour well-established brands and domains with strong authority signals. For small and local businesses, this raises serious concerns about discoverability.</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To compete, these businesses must focus on building brand trust outside of Google, particularly on platforms like YouTube, TikTok, and Instagram, and create hyper-personalised, context-aware content that meets specific user intent.</w:t>
      </w:r>
    </w:p>
    <w:p w:rsidR="00000000" w:rsidDel="00000000" w:rsidP="00000000" w:rsidRDefault="00000000" w:rsidRPr="00000000" w14:paraId="0000000B">
      <w:pPr>
        <w:spacing w:after="240" w:before="240" w:lineRule="auto"/>
        <w:rPr>
          <w:b w:val="1"/>
          <w:sz w:val="24"/>
          <w:szCs w:val="24"/>
        </w:rPr>
      </w:pPr>
      <w:r w:rsidDel="00000000" w:rsidR="00000000" w:rsidRPr="00000000">
        <w:rPr>
          <w:b w:val="1"/>
          <w:sz w:val="24"/>
          <w:szCs w:val="24"/>
          <w:rtl w:val="0"/>
        </w:rPr>
        <w:t xml:space="preserve">Adapting to a Post-Click World</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Despite the challenges, there are clear strategies forward:</w:t>
      </w:r>
    </w:p>
    <w:p w:rsidR="00000000" w:rsidDel="00000000" w:rsidP="00000000" w:rsidRDefault="00000000" w:rsidRPr="00000000" w14:paraId="0000000D">
      <w:pPr>
        <w:spacing w:after="240" w:before="240" w:lineRule="auto"/>
        <w:rPr>
          <w:sz w:val="24"/>
          <w:szCs w:val="24"/>
        </w:rPr>
      </w:pPr>
      <w:r w:rsidDel="00000000" w:rsidR="00000000" w:rsidRPr="00000000">
        <w:rPr>
          <w:rtl w:val="0"/>
        </w:rPr>
      </w:r>
    </w:p>
    <w:p w:rsidR="00000000" w:rsidDel="00000000" w:rsidP="00000000" w:rsidRDefault="00000000" w:rsidRPr="00000000" w14:paraId="0000000E">
      <w:pPr>
        <w:numPr>
          <w:ilvl w:val="0"/>
          <w:numId w:val="1"/>
        </w:numPr>
        <w:spacing w:after="0" w:afterAutospacing="0" w:before="240" w:lineRule="auto"/>
        <w:ind w:left="720" w:hanging="360"/>
        <w:rPr>
          <w:sz w:val="24"/>
          <w:szCs w:val="24"/>
          <w:u w:val="none"/>
        </w:rPr>
      </w:pPr>
      <w:r w:rsidDel="00000000" w:rsidR="00000000" w:rsidRPr="00000000">
        <w:rPr>
          <w:b w:val="1"/>
          <w:sz w:val="24"/>
          <w:szCs w:val="24"/>
          <w:rtl w:val="0"/>
        </w:rPr>
        <w:t xml:space="preserve">Prioritise Structured Data:</w:t>
      </w:r>
      <w:r w:rsidDel="00000000" w:rsidR="00000000" w:rsidRPr="00000000">
        <w:rPr>
          <w:sz w:val="24"/>
          <w:szCs w:val="24"/>
          <w:rtl w:val="0"/>
        </w:rPr>
        <w:t xml:space="preserve"> Help AI understand and summarise your content accurately.</w:t>
      </w:r>
    </w:p>
    <w:p w:rsidR="00000000" w:rsidDel="00000000" w:rsidP="00000000" w:rsidRDefault="00000000" w:rsidRPr="00000000" w14:paraId="0000000F">
      <w:pPr>
        <w:numPr>
          <w:ilvl w:val="0"/>
          <w:numId w:val="1"/>
        </w:numPr>
        <w:spacing w:after="0" w:afterAutospacing="0" w:before="0" w:beforeAutospacing="0" w:lineRule="auto"/>
        <w:ind w:left="720" w:hanging="360"/>
        <w:rPr>
          <w:sz w:val="24"/>
          <w:szCs w:val="24"/>
          <w:u w:val="none"/>
        </w:rPr>
      </w:pPr>
      <w:r w:rsidDel="00000000" w:rsidR="00000000" w:rsidRPr="00000000">
        <w:rPr>
          <w:b w:val="1"/>
          <w:sz w:val="24"/>
          <w:szCs w:val="24"/>
          <w:rtl w:val="0"/>
        </w:rPr>
        <w:t xml:space="preserve">Invest in Brand Building:</w:t>
      </w:r>
      <w:r w:rsidDel="00000000" w:rsidR="00000000" w:rsidRPr="00000000">
        <w:rPr>
          <w:sz w:val="24"/>
          <w:szCs w:val="24"/>
          <w:rtl w:val="0"/>
        </w:rPr>
        <w:t xml:space="preserve"> Brand recognition and trust will determine inclusion in AI summaries.</w:t>
      </w:r>
    </w:p>
    <w:p w:rsidR="00000000" w:rsidDel="00000000" w:rsidP="00000000" w:rsidRDefault="00000000" w:rsidRPr="00000000" w14:paraId="00000010">
      <w:pPr>
        <w:numPr>
          <w:ilvl w:val="0"/>
          <w:numId w:val="1"/>
        </w:numPr>
        <w:spacing w:after="0" w:afterAutospacing="0" w:before="0" w:beforeAutospacing="0" w:lineRule="auto"/>
        <w:ind w:left="720" w:hanging="360"/>
        <w:rPr>
          <w:sz w:val="24"/>
          <w:szCs w:val="24"/>
          <w:u w:val="none"/>
        </w:rPr>
      </w:pPr>
      <w:r w:rsidDel="00000000" w:rsidR="00000000" w:rsidRPr="00000000">
        <w:rPr>
          <w:b w:val="1"/>
          <w:sz w:val="24"/>
          <w:szCs w:val="24"/>
          <w:rtl w:val="0"/>
        </w:rPr>
        <w:t xml:space="preserve">Diversify Traffic Sources:</w:t>
      </w:r>
      <w:r w:rsidDel="00000000" w:rsidR="00000000" w:rsidRPr="00000000">
        <w:rPr>
          <w:sz w:val="24"/>
          <w:szCs w:val="24"/>
          <w:rtl w:val="0"/>
        </w:rPr>
        <w:t xml:space="preserve"> Relying solely on Google is now riskier than ever.</w:t>
      </w:r>
    </w:p>
    <w:p w:rsidR="00000000" w:rsidDel="00000000" w:rsidP="00000000" w:rsidRDefault="00000000" w:rsidRPr="00000000" w14:paraId="00000011">
      <w:pPr>
        <w:numPr>
          <w:ilvl w:val="0"/>
          <w:numId w:val="1"/>
        </w:numPr>
        <w:spacing w:after="0" w:afterAutospacing="0" w:before="0" w:beforeAutospacing="0" w:lineRule="auto"/>
        <w:ind w:left="720" w:hanging="360"/>
        <w:rPr>
          <w:sz w:val="24"/>
          <w:szCs w:val="24"/>
          <w:u w:val="none"/>
        </w:rPr>
      </w:pPr>
      <w:r w:rsidDel="00000000" w:rsidR="00000000" w:rsidRPr="00000000">
        <w:rPr>
          <w:b w:val="1"/>
          <w:sz w:val="24"/>
          <w:szCs w:val="24"/>
          <w:rtl w:val="0"/>
        </w:rPr>
        <w:t xml:space="preserve">Create High-Context Content:</w:t>
      </w:r>
      <w:r w:rsidDel="00000000" w:rsidR="00000000" w:rsidRPr="00000000">
        <w:rPr>
          <w:sz w:val="24"/>
          <w:szCs w:val="24"/>
          <w:rtl w:val="0"/>
        </w:rPr>
        <w:t xml:space="preserve"> Go beyond keyword matching. Personalise for niches, devices, and buyer intent.</w:t>
      </w:r>
    </w:p>
    <w:p w:rsidR="00000000" w:rsidDel="00000000" w:rsidP="00000000" w:rsidRDefault="00000000" w:rsidRPr="00000000" w14:paraId="00000012">
      <w:pPr>
        <w:numPr>
          <w:ilvl w:val="0"/>
          <w:numId w:val="1"/>
        </w:numPr>
        <w:spacing w:after="240" w:before="0" w:beforeAutospacing="0" w:lineRule="auto"/>
        <w:ind w:left="720" w:hanging="360"/>
        <w:rPr>
          <w:sz w:val="24"/>
          <w:szCs w:val="24"/>
          <w:u w:val="none"/>
        </w:rPr>
      </w:pPr>
      <w:r w:rsidDel="00000000" w:rsidR="00000000" w:rsidRPr="00000000">
        <w:rPr>
          <w:b w:val="1"/>
          <w:sz w:val="24"/>
          <w:szCs w:val="24"/>
          <w:rtl w:val="0"/>
        </w:rPr>
        <w:t xml:space="preserve">Leverage Digital PR: </w:t>
      </w:r>
      <w:r w:rsidDel="00000000" w:rsidR="00000000" w:rsidRPr="00000000">
        <w:rPr>
          <w:sz w:val="24"/>
          <w:szCs w:val="24"/>
          <w:rtl w:val="0"/>
        </w:rPr>
        <w:t xml:space="preserve">Get cited on authoritative sources that may feed into AI-generated answers.</w:t>
      </w:r>
    </w:p>
    <w:p w:rsidR="00000000" w:rsidDel="00000000" w:rsidP="00000000" w:rsidRDefault="00000000" w:rsidRPr="00000000" w14:paraId="00000013">
      <w:pPr>
        <w:spacing w:after="240" w:before="240" w:lineRule="auto"/>
        <w:rPr>
          <w:sz w:val="24"/>
          <w:szCs w:val="24"/>
        </w:rPr>
      </w:pPr>
      <w:r w:rsidDel="00000000" w:rsidR="00000000" w:rsidRPr="00000000">
        <w:rPr>
          <w:rtl w:val="0"/>
        </w:rPr>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Google’s AI Mode is only beginning its global rollout, but the ripple effects are already visible. Businesses, publishers, and content strategists who adapt now will be much stronger when this becomes the default experience, not just in the US but in Australia and beyond.</w:t>
        <w:br w:type="textWrapping"/>
        <w:br w:type="textWrapping"/>
        <w:t xml:space="preserve">For more information, please contact;</w:t>
      </w:r>
    </w:p>
    <w:p w:rsidR="00000000" w:rsidDel="00000000" w:rsidP="00000000" w:rsidRDefault="00000000" w:rsidRPr="00000000" w14:paraId="00000015">
      <w:pPr>
        <w:spacing w:after="0" w:before="0" w:line="240" w:lineRule="auto"/>
        <w:rPr>
          <w:b w:val="1"/>
          <w:sz w:val="24"/>
          <w:szCs w:val="24"/>
        </w:rPr>
      </w:pPr>
      <w:r w:rsidDel="00000000" w:rsidR="00000000" w:rsidRPr="00000000">
        <w:rPr>
          <w:sz w:val="24"/>
          <w:szCs w:val="24"/>
          <w:rtl w:val="0"/>
        </w:rPr>
        <w:t xml:space="preserve">Name - </w:t>
      </w:r>
      <w:r w:rsidDel="00000000" w:rsidR="00000000" w:rsidRPr="00000000">
        <w:rPr>
          <w:b w:val="1"/>
          <w:sz w:val="24"/>
          <w:szCs w:val="24"/>
          <w:rtl w:val="0"/>
        </w:rPr>
        <w:t xml:space="preserve">Tharindu Gunawardana</w:t>
      </w:r>
    </w:p>
    <w:p w:rsidR="00000000" w:rsidDel="00000000" w:rsidP="00000000" w:rsidRDefault="00000000" w:rsidRPr="00000000" w14:paraId="00000016">
      <w:pPr>
        <w:spacing w:after="0" w:before="0" w:line="240" w:lineRule="auto"/>
        <w:rPr>
          <w:sz w:val="24"/>
          <w:szCs w:val="24"/>
        </w:rPr>
      </w:pPr>
      <w:r w:rsidDel="00000000" w:rsidR="00000000" w:rsidRPr="00000000">
        <w:rPr>
          <w:sz w:val="24"/>
          <w:szCs w:val="24"/>
          <w:rtl w:val="0"/>
        </w:rPr>
        <w:t xml:space="preserve">Company - SearchMinistry Media</w:t>
      </w:r>
    </w:p>
    <w:p w:rsidR="00000000" w:rsidDel="00000000" w:rsidP="00000000" w:rsidRDefault="00000000" w:rsidRPr="00000000" w14:paraId="00000017">
      <w:pPr>
        <w:spacing w:after="0" w:before="0" w:line="240" w:lineRule="auto"/>
        <w:rPr>
          <w:sz w:val="24"/>
          <w:szCs w:val="24"/>
        </w:rPr>
      </w:pPr>
      <w:r w:rsidDel="00000000" w:rsidR="00000000" w:rsidRPr="00000000">
        <w:rPr>
          <w:sz w:val="24"/>
          <w:szCs w:val="24"/>
          <w:rtl w:val="0"/>
        </w:rPr>
        <w:t xml:space="preserve">Phone - 0452457068</w:t>
      </w:r>
    </w:p>
    <w:p w:rsidR="00000000" w:rsidDel="00000000" w:rsidP="00000000" w:rsidRDefault="00000000" w:rsidRPr="00000000" w14:paraId="00000018">
      <w:pPr>
        <w:spacing w:after="0" w:before="0" w:line="240" w:lineRule="auto"/>
        <w:rPr>
          <w:sz w:val="24"/>
          <w:szCs w:val="24"/>
        </w:rPr>
      </w:pPr>
      <w:r w:rsidDel="00000000" w:rsidR="00000000" w:rsidRPr="00000000">
        <w:rPr>
          <w:sz w:val="24"/>
          <w:szCs w:val="24"/>
          <w:rtl w:val="0"/>
        </w:rPr>
        <w:t xml:space="preserve">Email - </w:t>
      </w:r>
      <w:hyperlink r:id="rId6">
        <w:r w:rsidDel="00000000" w:rsidR="00000000" w:rsidRPr="00000000">
          <w:rPr>
            <w:color w:val="1155cc"/>
            <w:sz w:val="24"/>
            <w:szCs w:val="24"/>
            <w:u w:val="single"/>
            <w:rtl w:val="0"/>
          </w:rPr>
          <w:t xml:space="preserve">tharindu@searchministry.au</w:t>
        </w:r>
      </w:hyperlink>
      <w:r w:rsidDel="00000000" w:rsidR="00000000" w:rsidRPr="00000000">
        <w:rPr>
          <w:rtl w:val="0"/>
        </w:rPr>
      </w:r>
    </w:p>
    <w:p w:rsidR="00000000" w:rsidDel="00000000" w:rsidP="00000000" w:rsidRDefault="00000000" w:rsidRPr="00000000" w14:paraId="00000019">
      <w:pPr>
        <w:spacing w:after="0" w:before="0" w:line="240" w:lineRule="auto"/>
        <w:rPr>
          <w:sz w:val="24"/>
          <w:szCs w:val="24"/>
        </w:rPr>
      </w:pPr>
      <w:r w:rsidDel="00000000" w:rsidR="00000000" w:rsidRPr="00000000">
        <w:rPr>
          <w:sz w:val="24"/>
          <w:szCs w:val="24"/>
          <w:rtl w:val="0"/>
        </w:rPr>
        <w:t xml:space="preserve">Website - </w:t>
      </w:r>
      <w:hyperlink r:id="rId7">
        <w:r w:rsidDel="00000000" w:rsidR="00000000" w:rsidRPr="00000000">
          <w:rPr>
            <w:color w:val="1155cc"/>
            <w:sz w:val="24"/>
            <w:szCs w:val="24"/>
            <w:u w:val="single"/>
            <w:rtl w:val="0"/>
          </w:rPr>
          <w:t xml:space="preserve">https://searchministry.au</w:t>
        </w:r>
      </w:hyperlink>
      <w:r w:rsidDel="00000000" w:rsidR="00000000" w:rsidRPr="00000000">
        <w:rPr>
          <w:rtl w:val="0"/>
        </w:rPr>
      </w:r>
    </w:p>
    <w:p w:rsidR="00000000" w:rsidDel="00000000" w:rsidP="00000000" w:rsidRDefault="00000000" w:rsidRPr="00000000" w14:paraId="0000001A">
      <w:pPr>
        <w:spacing w:after="0" w:before="0" w:line="240" w:lineRule="auto"/>
        <w:rPr/>
      </w:pPr>
      <w:r w:rsidDel="00000000" w:rsidR="00000000" w:rsidRPr="00000000">
        <w:rPr>
          <w:rtl w:val="0"/>
        </w:rPr>
        <w:br w:type="textWrapping"/>
        <w:t xml:space="preserve">Resources: </w:t>
        <w:br w:type="textWrapping"/>
      </w:r>
      <w:hyperlink r:id="rId8">
        <w:r w:rsidDel="00000000" w:rsidR="00000000" w:rsidRPr="00000000">
          <w:rPr>
            <w:color w:val="1155cc"/>
            <w:u w:val="single"/>
            <w:rtl w:val="0"/>
          </w:rPr>
          <w:t xml:space="preserve">https://blog.google/products/search/google-search-ai-mode-update/</w:t>
          <w:br w:type="textWrapping"/>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harindu@searchministry.au" TargetMode="External"/><Relationship Id="rId7" Type="http://schemas.openxmlformats.org/officeDocument/2006/relationships/hyperlink" Target="https://searchministry.au" TargetMode="External"/><Relationship Id="rId8" Type="http://schemas.openxmlformats.org/officeDocument/2006/relationships/hyperlink" Target="https://blog.google/products/search/google-search-ai-mode-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