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F95" w14:textId="3105C8D3" w:rsidR="00671D78" w:rsidRDefault="00671D78"/>
    <w:p w14:paraId="326749F8" w14:textId="7F4F7D3D" w:rsidR="00652F9C" w:rsidRPr="00FE056F" w:rsidRDefault="008A405E" w:rsidP="006365CC">
      <w:pPr>
        <w:pStyle w:val="Title"/>
        <w:rPr>
          <w:b w:val="0"/>
          <w:bCs w:val="0"/>
        </w:rPr>
      </w:pPr>
      <w:r w:rsidRPr="00FE056F">
        <w:rPr>
          <w:b w:val="0"/>
          <w:bCs w:val="0"/>
        </w:rPr>
        <w:t>Media Release</w:t>
      </w:r>
    </w:p>
    <w:p w14:paraId="014CC7BD" w14:textId="77777777" w:rsidR="00FB6F6D" w:rsidRPr="00FB6F6D" w:rsidRDefault="00FB6F6D" w:rsidP="00FB6F6D">
      <w:pPr>
        <w:pStyle w:val="Heading1"/>
      </w:pPr>
      <w:r w:rsidRPr="00FB6F6D">
        <w:t>NEW HEADQUARTERS CONSTRUCTION COMMENCES</w:t>
      </w:r>
    </w:p>
    <w:p w14:paraId="3DDC9435" w14:textId="77777777" w:rsidR="00FB6F6D" w:rsidRPr="00356A1E" w:rsidRDefault="00FB6F6D" w:rsidP="00FB6F6D">
      <w:pPr>
        <w:spacing w:after="0" w:line="240" w:lineRule="auto"/>
        <w:jc w:val="both"/>
        <w:rPr>
          <w:rFonts w:ascii="Aptos" w:eastAsia="Times New Roman" w:hAnsi="Aptos" w:cs="Times New Roman"/>
          <w:color w:val="000000"/>
          <w:kern w:val="0"/>
          <w:lang w:eastAsia="en-GB"/>
          <w14:ligatures w14:val="none"/>
        </w:rPr>
      </w:pPr>
      <w:r w:rsidRPr="00356A1E">
        <w:rPr>
          <w:rFonts w:ascii="Aptos" w:eastAsia="Times New Roman" w:hAnsi="Aptos" w:cs="Times New Roman"/>
          <w:color w:val="000000"/>
          <w:kern w:val="0"/>
          <w:lang w:eastAsia="en-GB"/>
          <w14:ligatures w14:val="none"/>
        </w:rPr>
        <w:t xml:space="preserve">Bougainville Mineral Investments </w:t>
      </w:r>
      <w:r>
        <w:rPr>
          <w:rFonts w:ascii="Aptos" w:eastAsia="Times New Roman" w:hAnsi="Aptos" w:cs="Times New Roman"/>
          <w:color w:val="000000"/>
          <w:kern w:val="0"/>
          <w:lang w:eastAsia="en-GB"/>
          <w14:ligatures w14:val="none"/>
        </w:rPr>
        <w:t>(BMI) today announced commencement of c</w:t>
      </w:r>
      <w:r w:rsidRPr="00356A1E">
        <w:rPr>
          <w:rFonts w:ascii="Aptos" w:eastAsia="Times New Roman" w:hAnsi="Aptos" w:cs="Times New Roman"/>
          <w:color w:val="000000"/>
          <w:kern w:val="0"/>
          <w:lang w:eastAsia="en-GB"/>
          <w14:ligatures w14:val="none"/>
        </w:rPr>
        <w:t xml:space="preserve">onstruction </w:t>
      </w:r>
      <w:r>
        <w:rPr>
          <w:rFonts w:ascii="Aptos" w:eastAsia="Times New Roman" w:hAnsi="Aptos" w:cs="Times New Roman"/>
          <w:color w:val="000000"/>
          <w:kern w:val="0"/>
          <w:lang w:eastAsia="en-GB"/>
          <w14:ligatures w14:val="none"/>
        </w:rPr>
        <w:t xml:space="preserve">of its’ new corporate headquarters for the </w:t>
      </w:r>
      <w:r w:rsidRPr="00356A1E">
        <w:rPr>
          <w:rFonts w:ascii="Aptos" w:eastAsia="Times New Roman" w:hAnsi="Aptos" w:cs="Times New Roman"/>
          <w:color w:val="000000"/>
          <w:kern w:val="0"/>
          <w:lang w:eastAsia="en-GB"/>
          <w14:ligatures w14:val="none"/>
        </w:rPr>
        <w:t>A</w:t>
      </w:r>
      <w:r>
        <w:rPr>
          <w:rFonts w:ascii="Aptos" w:eastAsia="Times New Roman" w:hAnsi="Aptos" w:cs="Times New Roman"/>
          <w:color w:val="000000"/>
          <w:kern w:val="0"/>
          <w:lang w:eastAsia="en-GB"/>
          <w14:ligatures w14:val="none"/>
        </w:rPr>
        <w:t>utonomous Region of Bougainville (AROB).</w:t>
      </w:r>
    </w:p>
    <w:p w14:paraId="522E820E" w14:textId="77777777" w:rsidR="00FB6F6D" w:rsidRPr="00356A1E" w:rsidRDefault="00FB6F6D" w:rsidP="00FB6F6D">
      <w:pPr>
        <w:spacing w:after="0" w:line="240" w:lineRule="auto"/>
        <w:jc w:val="both"/>
        <w:rPr>
          <w:rFonts w:ascii="Aptos" w:eastAsia="Times New Roman" w:hAnsi="Aptos" w:cs="Times New Roman"/>
          <w:color w:val="000000"/>
          <w:kern w:val="0"/>
          <w:lang w:eastAsia="en-GB"/>
          <w14:ligatures w14:val="none"/>
        </w:rPr>
      </w:pPr>
      <w:r w:rsidRPr="00356A1E">
        <w:rPr>
          <w:rFonts w:ascii="Aptos" w:eastAsia="Times New Roman" w:hAnsi="Aptos" w:cs="Times New Roman"/>
          <w:color w:val="000000"/>
          <w:kern w:val="0"/>
          <w:lang w:eastAsia="en-GB"/>
          <w14:ligatures w14:val="none"/>
        </w:rPr>
        <w:t> </w:t>
      </w:r>
    </w:p>
    <w:p w14:paraId="5D4033E4" w14:textId="77777777" w:rsidR="00FB6F6D" w:rsidRPr="00356A1E" w:rsidRDefault="00FB6F6D" w:rsidP="00FB6F6D">
      <w:pPr>
        <w:spacing w:after="0" w:line="240" w:lineRule="auto"/>
        <w:jc w:val="both"/>
        <w:rPr>
          <w:rFonts w:ascii="Aptos" w:eastAsia="Times New Roman" w:hAnsi="Aptos" w:cs="Times New Roman"/>
          <w:color w:val="000000"/>
          <w:kern w:val="0"/>
          <w:lang w:eastAsia="en-GB"/>
          <w14:ligatures w14:val="none"/>
        </w:rPr>
      </w:pPr>
      <w:r w:rsidRPr="00356A1E">
        <w:rPr>
          <w:rFonts w:ascii="Aptos" w:eastAsia="Times New Roman" w:hAnsi="Aptos" w:cs="Times New Roman"/>
          <w:color w:val="000000"/>
          <w:kern w:val="0"/>
          <w:lang w:eastAsia="en-GB"/>
          <w14:ligatures w14:val="none"/>
        </w:rPr>
        <w:t xml:space="preserve">BMI has </w:t>
      </w:r>
      <w:proofErr w:type="gramStart"/>
      <w:r w:rsidRPr="00356A1E">
        <w:rPr>
          <w:rFonts w:ascii="Aptos" w:eastAsia="Times New Roman" w:hAnsi="Aptos" w:cs="Times New Roman"/>
          <w:color w:val="000000"/>
          <w:kern w:val="0"/>
          <w:lang w:eastAsia="en-GB"/>
          <w14:ligatures w14:val="none"/>
        </w:rPr>
        <w:t>entered into</w:t>
      </w:r>
      <w:proofErr w:type="gramEnd"/>
      <w:r w:rsidRPr="00356A1E">
        <w:rPr>
          <w:rFonts w:ascii="Aptos" w:eastAsia="Times New Roman" w:hAnsi="Aptos" w:cs="Times New Roman"/>
          <w:color w:val="000000"/>
          <w:kern w:val="0"/>
          <w:lang w:eastAsia="en-GB"/>
          <w14:ligatures w14:val="none"/>
        </w:rPr>
        <w:t xml:space="preserve"> a 50</w:t>
      </w:r>
      <w:r>
        <w:rPr>
          <w:rFonts w:ascii="Aptos" w:eastAsia="Times New Roman" w:hAnsi="Aptos" w:cs="Times New Roman"/>
          <w:color w:val="000000"/>
          <w:kern w:val="0"/>
          <w:lang w:eastAsia="en-GB"/>
          <w14:ligatures w14:val="none"/>
        </w:rPr>
        <w:t>-</w:t>
      </w:r>
      <w:r w:rsidRPr="00356A1E">
        <w:rPr>
          <w:rFonts w:ascii="Aptos" w:eastAsia="Times New Roman" w:hAnsi="Aptos" w:cs="Times New Roman"/>
          <w:color w:val="000000"/>
          <w:kern w:val="0"/>
          <w:lang w:eastAsia="en-GB"/>
          <w14:ligatures w14:val="none"/>
        </w:rPr>
        <w:t xml:space="preserve">yr commercial lease with the </w:t>
      </w:r>
      <w:proofErr w:type="spellStart"/>
      <w:r w:rsidRPr="00356A1E">
        <w:rPr>
          <w:rFonts w:ascii="Aptos" w:eastAsia="Times New Roman" w:hAnsi="Aptos" w:cs="Times New Roman"/>
          <w:color w:val="000000"/>
          <w:kern w:val="0"/>
          <w:lang w:eastAsia="en-GB"/>
          <w14:ligatures w14:val="none"/>
        </w:rPr>
        <w:t>Sitasung</w:t>
      </w:r>
      <w:proofErr w:type="spellEnd"/>
      <w:r w:rsidRPr="00356A1E">
        <w:rPr>
          <w:rFonts w:ascii="Aptos" w:eastAsia="Times New Roman" w:hAnsi="Aptos" w:cs="Times New Roman"/>
          <w:color w:val="000000"/>
          <w:kern w:val="0"/>
          <w:lang w:eastAsia="en-GB"/>
          <w14:ligatures w14:val="none"/>
        </w:rPr>
        <w:t xml:space="preserve"> C</w:t>
      </w:r>
      <w:r>
        <w:rPr>
          <w:rFonts w:ascii="Aptos" w:eastAsia="Times New Roman" w:hAnsi="Aptos" w:cs="Times New Roman"/>
          <w:color w:val="000000"/>
          <w:kern w:val="0"/>
          <w:lang w:eastAsia="en-GB"/>
          <w14:ligatures w14:val="none"/>
        </w:rPr>
        <w:t>o-o</w:t>
      </w:r>
      <w:r w:rsidRPr="00356A1E">
        <w:rPr>
          <w:rFonts w:ascii="Aptos" w:eastAsia="Times New Roman" w:hAnsi="Aptos" w:cs="Times New Roman"/>
          <w:color w:val="000000"/>
          <w:kern w:val="0"/>
          <w:lang w:eastAsia="en-GB"/>
          <w14:ligatures w14:val="none"/>
        </w:rPr>
        <w:t>perative Society Inc</w:t>
      </w:r>
      <w:r>
        <w:rPr>
          <w:rFonts w:ascii="Aptos" w:eastAsia="Times New Roman" w:hAnsi="Aptos" w:cs="Times New Roman"/>
          <w:color w:val="000000"/>
          <w:kern w:val="0"/>
          <w:lang w:eastAsia="en-GB"/>
          <w14:ligatures w14:val="none"/>
        </w:rPr>
        <w:t xml:space="preserve">. and </w:t>
      </w:r>
      <w:r w:rsidRPr="00356A1E">
        <w:rPr>
          <w:rFonts w:ascii="Aptos" w:eastAsia="Times New Roman" w:hAnsi="Aptos" w:cs="Times New Roman"/>
          <w:color w:val="000000"/>
          <w:kern w:val="0"/>
          <w:lang w:eastAsia="en-GB"/>
          <w14:ligatures w14:val="none"/>
        </w:rPr>
        <w:t xml:space="preserve">The </w:t>
      </w:r>
      <w:proofErr w:type="spellStart"/>
      <w:r w:rsidRPr="00356A1E">
        <w:rPr>
          <w:rFonts w:ascii="Aptos" w:eastAsia="Times New Roman" w:hAnsi="Aptos" w:cs="Times New Roman"/>
          <w:color w:val="000000"/>
          <w:kern w:val="0"/>
          <w:lang w:eastAsia="en-GB"/>
          <w14:ligatures w14:val="none"/>
        </w:rPr>
        <w:t>Sitasung</w:t>
      </w:r>
      <w:proofErr w:type="spellEnd"/>
      <w:r w:rsidRPr="00356A1E">
        <w:rPr>
          <w:rFonts w:ascii="Aptos" w:eastAsia="Times New Roman" w:hAnsi="Aptos" w:cs="Times New Roman"/>
          <w:color w:val="000000"/>
          <w:kern w:val="0"/>
          <w:lang w:eastAsia="en-GB"/>
          <w14:ligatures w14:val="none"/>
        </w:rPr>
        <w:t xml:space="preserve"> Clan of </w:t>
      </w:r>
      <w:proofErr w:type="spellStart"/>
      <w:r w:rsidRPr="00356A1E">
        <w:rPr>
          <w:rFonts w:ascii="Aptos" w:eastAsia="Times New Roman" w:hAnsi="Aptos" w:cs="Times New Roman"/>
          <w:color w:val="000000"/>
          <w:kern w:val="0"/>
          <w:lang w:eastAsia="en-GB"/>
          <w14:ligatures w14:val="none"/>
        </w:rPr>
        <w:t>Yokomori</w:t>
      </w:r>
      <w:proofErr w:type="spellEnd"/>
      <w:r w:rsidRPr="00356A1E">
        <w:rPr>
          <w:rFonts w:ascii="Aptos" w:eastAsia="Times New Roman" w:hAnsi="Aptos" w:cs="Times New Roman"/>
          <w:color w:val="000000"/>
          <w:kern w:val="0"/>
          <w:lang w:eastAsia="en-GB"/>
          <w14:ligatures w14:val="none"/>
        </w:rPr>
        <w:t xml:space="preserve"> Village</w:t>
      </w:r>
      <w:r>
        <w:rPr>
          <w:rFonts w:ascii="Aptos" w:eastAsia="Times New Roman" w:hAnsi="Aptos" w:cs="Times New Roman"/>
          <w:color w:val="000000"/>
          <w:kern w:val="0"/>
          <w:lang w:eastAsia="en-GB"/>
          <w14:ligatures w14:val="none"/>
        </w:rPr>
        <w:t>,</w:t>
      </w:r>
      <w:r w:rsidRPr="00356A1E">
        <w:rPr>
          <w:rFonts w:ascii="Aptos" w:eastAsia="Times New Roman" w:hAnsi="Aptos" w:cs="Times New Roman"/>
          <w:color w:val="000000"/>
          <w:kern w:val="0"/>
          <w:lang w:eastAsia="en-GB"/>
          <w14:ligatures w14:val="none"/>
        </w:rPr>
        <w:t xml:space="preserve"> in the </w:t>
      </w:r>
      <w:proofErr w:type="spellStart"/>
      <w:r w:rsidRPr="00356A1E">
        <w:rPr>
          <w:rFonts w:ascii="Aptos" w:eastAsia="Times New Roman" w:hAnsi="Aptos" w:cs="Times New Roman"/>
          <w:color w:val="000000"/>
          <w:kern w:val="0"/>
          <w:lang w:eastAsia="en-GB"/>
          <w14:ligatures w14:val="none"/>
        </w:rPr>
        <w:t>Taonita</w:t>
      </w:r>
      <w:proofErr w:type="spellEnd"/>
      <w:r w:rsidRPr="00356A1E">
        <w:rPr>
          <w:rFonts w:ascii="Aptos" w:eastAsia="Times New Roman" w:hAnsi="Aptos" w:cs="Times New Roman"/>
          <w:color w:val="000000"/>
          <w:kern w:val="0"/>
          <w:lang w:eastAsia="en-GB"/>
          <w14:ligatures w14:val="none"/>
        </w:rPr>
        <w:t xml:space="preserve"> </w:t>
      </w:r>
      <w:proofErr w:type="spellStart"/>
      <w:r w:rsidRPr="00356A1E">
        <w:rPr>
          <w:rFonts w:ascii="Aptos" w:eastAsia="Times New Roman" w:hAnsi="Aptos" w:cs="Times New Roman"/>
          <w:color w:val="000000"/>
          <w:kern w:val="0"/>
          <w:lang w:eastAsia="en-GB"/>
          <w14:ligatures w14:val="none"/>
        </w:rPr>
        <w:t>Teop</w:t>
      </w:r>
      <w:proofErr w:type="spellEnd"/>
      <w:r w:rsidRPr="00356A1E">
        <w:rPr>
          <w:rFonts w:ascii="Aptos" w:eastAsia="Times New Roman" w:hAnsi="Aptos" w:cs="Times New Roman"/>
          <w:color w:val="000000"/>
          <w:kern w:val="0"/>
          <w:lang w:eastAsia="en-GB"/>
          <w14:ligatures w14:val="none"/>
        </w:rPr>
        <w:t xml:space="preserve"> Constituency. </w:t>
      </w:r>
    </w:p>
    <w:p w14:paraId="0313A5BF" w14:textId="77777777" w:rsidR="00FB6F6D" w:rsidRPr="00356A1E" w:rsidRDefault="00FB6F6D" w:rsidP="00FB6F6D">
      <w:pPr>
        <w:spacing w:after="0" w:line="240" w:lineRule="auto"/>
        <w:jc w:val="both"/>
        <w:rPr>
          <w:rFonts w:ascii="Aptos" w:eastAsia="Times New Roman" w:hAnsi="Aptos" w:cs="Times New Roman"/>
          <w:color w:val="000000"/>
          <w:kern w:val="0"/>
          <w:lang w:eastAsia="en-GB"/>
          <w14:ligatures w14:val="none"/>
        </w:rPr>
      </w:pPr>
      <w:r w:rsidRPr="00356A1E">
        <w:rPr>
          <w:rFonts w:ascii="Aptos" w:eastAsia="Times New Roman" w:hAnsi="Aptos" w:cs="Times New Roman"/>
          <w:color w:val="000000"/>
          <w:kern w:val="0"/>
          <w:lang w:eastAsia="en-GB"/>
          <w14:ligatures w14:val="none"/>
        </w:rPr>
        <w:t> </w:t>
      </w:r>
    </w:p>
    <w:p w14:paraId="23CA43CA"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“T</w:t>
      </w:r>
      <w:r w:rsidRPr="00356A1E">
        <w:rPr>
          <w:rFonts w:ascii="Aptos" w:eastAsia="Times New Roman" w:hAnsi="Aptos" w:cs="Times New Roman"/>
          <w:color w:val="000000"/>
          <w:kern w:val="0"/>
          <w:lang w:eastAsia="en-GB"/>
          <w14:ligatures w14:val="none"/>
        </w:rPr>
        <w:t xml:space="preserve">his is the first time that an </w:t>
      </w:r>
      <w:r>
        <w:rPr>
          <w:rFonts w:ascii="Aptos" w:eastAsia="Times New Roman" w:hAnsi="Aptos" w:cs="Times New Roman"/>
          <w:color w:val="000000"/>
          <w:kern w:val="0"/>
          <w:lang w:eastAsia="en-GB"/>
          <w14:ligatures w14:val="none"/>
        </w:rPr>
        <w:t>e</w:t>
      </w:r>
      <w:r w:rsidRPr="00356A1E">
        <w:rPr>
          <w:rFonts w:ascii="Aptos" w:eastAsia="Times New Roman" w:hAnsi="Aptos" w:cs="Times New Roman"/>
          <w:color w:val="000000"/>
          <w:kern w:val="0"/>
          <w:lang w:eastAsia="en-GB"/>
          <w14:ligatures w14:val="none"/>
        </w:rPr>
        <w:t>xploration company in Bougainville ha</w:t>
      </w:r>
      <w:r>
        <w:rPr>
          <w:rFonts w:ascii="Aptos" w:eastAsia="Times New Roman" w:hAnsi="Aptos" w:cs="Times New Roman"/>
          <w:color w:val="000000"/>
          <w:kern w:val="0"/>
          <w:lang w:eastAsia="en-GB"/>
          <w14:ligatures w14:val="none"/>
        </w:rPr>
        <w:t xml:space="preserve">s announced building its’ </w:t>
      </w:r>
      <w:r w:rsidRPr="00356A1E">
        <w:rPr>
          <w:rFonts w:ascii="Aptos" w:eastAsia="Times New Roman" w:hAnsi="Aptos" w:cs="Times New Roman"/>
          <w:color w:val="000000"/>
          <w:kern w:val="0"/>
          <w:lang w:eastAsia="en-GB"/>
          <w14:ligatures w14:val="none"/>
        </w:rPr>
        <w:t>headquarters on the actual Landowners land</w:t>
      </w:r>
      <w:r>
        <w:rPr>
          <w:rFonts w:ascii="Aptos" w:eastAsia="Times New Roman" w:hAnsi="Aptos" w:cs="Times New Roman"/>
          <w:color w:val="000000"/>
          <w:kern w:val="0"/>
          <w:lang w:eastAsia="en-GB"/>
          <w14:ligatures w14:val="none"/>
        </w:rPr>
        <w:t xml:space="preserve">,” said </w:t>
      </w:r>
      <w:r w:rsidRPr="00356A1E">
        <w:rPr>
          <w:rFonts w:ascii="Aptos" w:eastAsia="Times New Roman" w:hAnsi="Aptos" w:cs="Times New Roman"/>
          <w:color w:val="000000"/>
          <w:kern w:val="0"/>
          <w:lang w:eastAsia="en-GB"/>
          <w14:ligatures w14:val="none"/>
        </w:rPr>
        <w:t xml:space="preserve">Peter </w:t>
      </w:r>
      <w:proofErr w:type="spellStart"/>
      <w:r w:rsidRPr="00356A1E">
        <w:rPr>
          <w:rFonts w:ascii="Aptos" w:eastAsia="Times New Roman" w:hAnsi="Aptos" w:cs="Times New Roman"/>
          <w:color w:val="000000"/>
          <w:kern w:val="0"/>
          <w:lang w:eastAsia="en-GB"/>
          <w14:ligatures w14:val="none"/>
        </w:rPr>
        <w:t>Tengka</w:t>
      </w:r>
      <w:proofErr w:type="spellEnd"/>
      <w:r w:rsidRPr="00356A1E">
        <w:rPr>
          <w:rFonts w:ascii="Aptos" w:eastAsia="Times New Roman" w:hAnsi="Aptos" w:cs="Times New Roman"/>
          <w:color w:val="000000"/>
          <w:kern w:val="0"/>
          <w:lang w:eastAsia="en-GB"/>
          <w14:ligatures w14:val="none"/>
        </w:rPr>
        <w:t xml:space="preserve"> BMI Operations Manager</w:t>
      </w:r>
      <w:r>
        <w:rPr>
          <w:rFonts w:ascii="Aptos" w:eastAsia="Times New Roman" w:hAnsi="Aptos" w:cs="Times New Roman"/>
          <w:color w:val="000000"/>
          <w:kern w:val="0"/>
          <w:lang w:eastAsia="en-GB"/>
          <w14:ligatures w14:val="none"/>
        </w:rPr>
        <w:t xml:space="preserve">. </w:t>
      </w:r>
    </w:p>
    <w:p w14:paraId="21976717"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p>
    <w:p w14:paraId="485AAB81"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w:t>
      </w:r>
      <w:r w:rsidRPr="00356A1E">
        <w:rPr>
          <w:rFonts w:ascii="Aptos" w:eastAsia="Times New Roman" w:hAnsi="Aptos" w:cs="Times New Roman"/>
          <w:color w:val="000000"/>
          <w:kern w:val="0"/>
          <w:lang w:eastAsia="en-GB"/>
          <w14:ligatures w14:val="none"/>
        </w:rPr>
        <w:t xml:space="preserve">Currently all </w:t>
      </w:r>
      <w:r>
        <w:rPr>
          <w:rFonts w:ascii="Aptos" w:eastAsia="Times New Roman" w:hAnsi="Aptos" w:cs="Times New Roman"/>
          <w:color w:val="000000"/>
          <w:kern w:val="0"/>
          <w:lang w:eastAsia="en-GB"/>
          <w14:ligatures w14:val="none"/>
        </w:rPr>
        <w:t>other e</w:t>
      </w:r>
      <w:r w:rsidRPr="00356A1E">
        <w:rPr>
          <w:rFonts w:ascii="Aptos" w:eastAsia="Times New Roman" w:hAnsi="Aptos" w:cs="Times New Roman"/>
          <w:color w:val="000000"/>
          <w:kern w:val="0"/>
          <w:lang w:eastAsia="en-GB"/>
          <w14:ligatures w14:val="none"/>
        </w:rPr>
        <w:t xml:space="preserve">xploration </w:t>
      </w:r>
      <w:r>
        <w:rPr>
          <w:rFonts w:ascii="Aptos" w:eastAsia="Times New Roman" w:hAnsi="Aptos" w:cs="Times New Roman"/>
          <w:color w:val="000000"/>
          <w:kern w:val="0"/>
          <w:lang w:eastAsia="en-GB"/>
          <w14:ligatures w14:val="none"/>
        </w:rPr>
        <w:t>co</w:t>
      </w:r>
      <w:r w:rsidRPr="00356A1E">
        <w:rPr>
          <w:rFonts w:ascii="Aptos" w:eastAsia="Times New Roman" w:hAnsi="Aptos" w:cs="Times New Roman"/>
          <w:color w:val="000000"/>
          <w:kern w:val="0"/>
          <w:lang w:eastAsia="en-GB"/>
          <w14:ligatures w14:val="none"/>
        </w:rPr>
        <w:t>mpan</w:t>
      </w:r>
      <w:r>
        <w:rPr>
          <w:rFonts w:ascii="Aptos" w:eastAsia="Times New Roman" w:hAnsi="Aptos" w:cs="Times New Roman"/>
          <w:color w:val="000000"/>
          <w:kern w:val="0"/>
          <w:lang w:eastAsia="en-GB"/>
          <w14:ligatures w14:val="none"/>
        </w:rPr>
        <w:t>ies</w:t>
      </w:r>
      <w:r w:rsidRPr="00356A1E">
        <w:rPr>
          <w:rFonts w:ascii="Aptos" w:eastAsia="Times New Roman" w:hAnsi="Aptos" w:cs="Times New Roman"/>
          <w:color w:val="000000"/>
          <w:kern w:val="0"/>
          <w:lang w:eastAsia="en-GB"/>
          <w14:ligatures w14:val="none"/>
        </w:rPr>
        <w:t xml:space="preserve"> in Bougainville </w:t>
      </w:r>
      <w:r>
        <w:rPr>
          <w:rFonts w:ascii="Aptos" w:eastAsia="Times New Roman" w:hAnsi="Aptos" w:cs="Times New Roman"/>
          <w:color w:val="000000"/>
          <w:kern w:val="0"/>
          <w:lang w:eastAsia="en-GB"/>
          <w14:ligatures w14:val="none"/>
        </w:rPr>
        <w:t xml:space="preserve">have </w:t>
      </w:r>
      <w:r w:rsidRPr="00356A1E">
        <w:rPr>
          <w:rFonts w:ascii="Aptos" w:eastAsia="Times New Roman" w:hAnsi="Aptos" w:cs="Times New Roman"/>
          <w:color w:val="000000"/>
          <w:kern w:val="0"/>
          <w:lang w:eastAsia="en-GB"/>
          <w14:ligatures w14:val="none"/>
        </w:rPr>
        <w:t>offices in Buka or Arawa</w:t>
      </w:r>
      <w:r>
        <w:rPr>
          <w:rFonts w:ascii="Aptos" w:eastAsia="Times New Roman" w:hAnsi="Aptos" w:cs="Times New Roman"/>
          <w:color w:val="000000"/>
          <w:kern w:val="0"/>
          <w:lang w:eastAsia="en-GB"/>
          <w14:ligatures w14:val="none"/>
        </w:rPr>
        <w:t xml:space="preserve">,” </w:t>
      </w:r>
      <w:proofErr w:type="spellStart"/>
      <w:r>
        <w:rPr>
          <w:rFonts w:ascii="Aptos" w:eastAsia="Times New Roman" w:hAnsi="Aptos" w:cs="Times New Roman"/>
          <w:color w:val="000000"/>
          <w:kern w:val="0"/>
          <w:lang w:eastAsia="en-GB"/>
          <w14:ligatures w14:val="none"/>
        </w:rPr>
        <w:t>Tengka</w:t>
      </w:r>
      <w:proofErr w:type="spellEnd"/>
      <w:r>
        <w:rPr>
          <w:rFonts w:ascii="Aptos" w:eastAsia="Times New Roman" w:hAnsi="Aptos" w:cs="Times New Roman"/>
          <w:color w:val="000000"/>
          <w:kern w:val="0"/>
          <w:lang w:eastAsia="en-GB"/>
          <w14:ligatures w14:val="none"/>
        </w:rPr>
        <w:t xml:space="preserve"> said, </w:t>
      </w:r>
      <w:r w:rsidRPr="00356A1E">
        <w:rPr>
          <w:rFonts w:ascii="Aptos" w:eastAsia="Times New Roman" w:hAnsi="Aptos" w:cs="Times New Roman"/>
          <w:color w:val="000000"/>
          <w:kern w:val="0"/>
          <w:lang w:eastAsia="en-GB"/>
          <w14:ligatures w14:val="none"/>
        </w:rPr>
        <w:t xml:space="preserve"> </w:t>
      </w:r>
      <w:r>
        <w:rPr>
          <w:rFonts w:ascii="Aptos" w:eastAsia="Times New Roman" w:hAnsi="Aptos" w:cs="Times New Roman"/>
          <w:color w:val="000000"/>
          <w:kern w:val="0"/>
          <w:lang w:eastAsia="en-GB"/>
          <w14:ligatures w14:val="none"/>
        </w:rPr>
        <w:t>“</w:t>
      </w:r>
      <w:r w:rsidRPr="00356A1E">
        <w:rPr>
          <w:rFonts w:ascii="Aptos" w:eastAsia="Times New Roman" w:hAnsi="Aptos" w:cs="Times New Roman"/>
          <w:color w:val="000000"/>
          <w:kern w:val="0"/>
          <w:lang w:eastAsia="en-GB"/>
          <w14:ligatures w14:val="none"/>
        </w:rPr>
        <w:t xml:space="preserve">BMI </w:t>
      </w:r>
      <w:r>
        <w:rPr>
          <w:rFonts w:ascii="Aptos" w:eastAsia="Times New Roman" w:hAnsi="Aptos" w:cs="Times New Roman"/>
          <w:color w:val="000000"/>
          <w:kern w:val="0"/>
          <w:lang w:eastAsia="en-GB"/>
          <w14:ligatures w14:val="none"/>
        </w:rPr>
        <w:t xml:space="preserve">have actively </w:t>
      </w:r>
      <w:r w:rsidRPr="00356A1E">
        <w:rPr>
          <w:rFonts w:ascii="Aptos" w:eastAsia="Times New Roman" w:hAnsi="Aptos" w:cs="Times New Roman"/>
          <w:color w:val="000000"/>
          <w:kern w:val="0"/>
          <w:lang w:eastAsia="en-GB"/>
          <w14:ligatures w14:val="none"/>
        </w:rPr>
        <w:t xml:space="preserve">made the decision to live and work </w:t>
      </w:r>
      <w:r>
        <w:rPr>
          <w:rFonts w:ascii="Aptos" w:eastAsia="Times New Roman" w:hAnsi="Aptos" w:cs="Times New Roman"/>
          <w:color w:val="000000"/>
          <w:kern w:val="0"/>
          <w:lang w:eastAsia="en-GB"/>
          <w14:ligatures w14:val="none"/>
        </w:rPr>
        <w:t xml:space="preserve">together </w:t>
      </w:r>
      <w:r w:rsidRPr="00356A1E">
        <w:rPr>
          <w:rFonts w:ascii="Aptos" w:eastAsia="Times New Roman" w:hAnsi="Aptos" w:cs="Times New Roman"/>
          <w:color w:val="000000"/>
          <w:kern w:val="0"/>
          <w:lang w:eastAsia="en-GB"/>
          <w14:ligatures w14:val="none"/>
        </w:rPr>
        <w:t xml:space="preserve">with our Landowners from </w:t>
      </w:r>
      <w:r>
        <w:rPr>
          <w:rFonts w:ascii="Aptos" w:eastAsia="Times New Roman" w:hAnsi="Aptos" w:cs="Times New Roman"/>
          <w:color w:val="000000"/>
          <w:kern w:val="0"/>
          <w:lang w:eastAsia="en-GB"/>
          <w14:ligatures w14:val="none"/>
        </w:rPr>
        <w:t>d</w:t>
      </w:r>
      <w:r w:rsidRPr="00356A1E">
        <w:rPr>
          <w:rFonts w:ascii="Aptos" w:eastAsia="Times New Roman" w:hAnsi="Aptos" w:cs="Times New Roman"/>
          <w:color w:val="000000"/>
          <w:kern w:val="0"/>
          <w:lang w:eastAsia="en-GB"/>
          <w14:ligatures w14:val="none"/>
        </w:rPr>
        <w:t>ay one.</w:t>
      </w:r>
      <w:r>
        <w:rPr>
          <w:rFonts w:ascii="Aptos" w:eastAsia="Times New Roman" w:hAnsi="Aptos" w:cs="Times New Roman"/>
          <w:color w:val="000000"/>
          <w:kern w:val="0"/>
          <w:lang w:eastAsia="en-GB"/>
          <w14:ligatures w14:val="none"/>
        </w:rPr>
        <w:t>”</w:t>
      </w:r>
      <w:r w:rsidRPr="00356A1E">
        <w:rPr>
          <w:rFonts w:ascii="Aptos" w:eastAsia="Times New Roman" w:hAnsi="Aptos" w:cs="Times New Roman"/>
          <w:color w:val="000000"/>
          <w:kern w:val="0"/>
          <w:lang w:eastAsia="en-GB"/>
          <w14:ligatures w14:val="none"/>
        </w:rPr>
        <w:t> </w:t>
      </w:r>
    </w:p>
    <w:p w14:paraId="59725F02"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p>
    <w:p w14:paraId="13B3C631" w14:textId="6DD0EDC0" w:rsidR="00FB6F6D" w:rsidRPr="00356A1E"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“Construction will </w:t>
      </w:r>
      <w:r w:rsidR="00927E2A">
        <w:rPr>
          <w:rFonts w:ascii="Aptos" w:eastAsia="Times New Roman" w:hAnsi="Aptos" w:cs="Times New Roman"/>
          <w:color w:val="000000"/>
          <w:kern w:val="0"/>
          <w:lang w:eastAsia="en-GB"/>
          <w14:ligatures w14:val="none"/>
        </w:rPr>
        <w:t xml:space="preserve">now commence and we will engage </w:t>
      </w:r>
      <w:r>
        <w:rPr>
          <w:rFonts w:ascii="Aptos" w:eastAsia="Times New Roman" w:hAnsi="Aptos" w:cs="Times New Roman"/>
          <w:color w:val="000000"/>
          <w:kern w:val="0"/>
          <w:lang w:eastAsia="en-GB"/>
          <w14:ligatures w14:val="none"/>
        </w:rPr>
        <w:t xml:space="preserve">and employ all local contractors and trades,” said </w:t>
      </w:r>
      <w:proofErr w:type="spellStart"/>
      <w:r>
        <w:rPr>
          <w:rFonts w:ascii="Aptos" w:eastAsia="Times New Roman" w:hAnsi="Aptos" w:cs="Times New Roman"/>
          <w:color w:val="000000"/>
          <w:kern w:val="0"/>
          <w:lang w:eastAsia="en-GB"/>
          <w14:ligatures w14:val="none"/>
        </w:rPr>
        <w:t>Tengka</w:t>
      </w:r>
      <w:proofErr w:type="spellEnd"/>
      <w:r>
        <w:rPr>
          <w:rFonts w:ascii="Aptos" w:eastAsia="Times New Roman" w:hAnsi="Aptos" w:cs="Times New Roman"/>
          <w:color w:val="000000"/>
          <w:kern w:val="0"/>
          <w:lang w:eastAsia="en-GB"/>
          <w14:ligatures w14:val="none"/>
        </w:rPr>
        <w:t>. “The building will be built to the highest environmental standards employing solar power and low environmental impact technologies.”</w:t>
      </w:r>
    </w:p>
    <w:p w14:paraId="72C6FFF1" w14:textId="77777777" w:rsidR="00FB6F6D" w:rsidRPr="00356A1E" w:rsidRDefault="00FB6F6D" w:rsidP="00FB6F6D">
      <w:pPr>
        <w:spacing w:after="0" w:line="240" w:lineRule="auto"/>
        <w:jc w:val="both"/>
        <w:rPr>
          <w:rFonts w:ascii="Aptos" w:eastAsia="Times New Roman" w:hAnsi="Aptos" w:cs="Times New Roman"/>
          <w:color w:val="000000"/>
          <w:kern w:val="0"/>
          <w:lang w:eastAsia="en-GB"/>
          <w14:ligatures w14:val="none"/>
        </w:rPr>
      </w:pPr>
      <w:r w:rsidRPr="00356A1E">
        <w:rPr>
          <w:rFonts w:ascii="Aptos" w:eastAsia="Times New Roman" w:hAnsi="Aptos" w:cs="Times New Roman"/>
          <w:color w:val="000000"/>
          <w:kern w:val="0"/>
          <w:lang w:eastAsia="en-GB"/>
          <w14:ligatures w14:val="none"/>
        </w:rPr>
        <w:t> </w:t>
      </w:r>
    </w:p>
    <w:p w14:paraId="5755BEF4"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w:t>
      </w:r>
      <w:r w:rsidRPr="00356A1E">
        <w:rPr>
          <w:rFonts w:ascii="Aptos" w:eastAsia="Times New Roman" w:hAnsi="Aptos" w:cs="Times New Roman"/>
          <w:color w:val="000000"/>
          <w:kern w:val="0"/>
          <w:lang w:eastAsia="en-GB"/>
          <w14:ligatures w14:val="none"/>
        </w:rPr>
        <w:t xml:space="preserve">Once completed our </w:t>
      </w:r>
      <w:r>
        <w:rPr>
          <w:rFonts w:ascii="Aptos" w:eastAsia="Times New Roman" w:hAnsi="Aptos" w:cs="Times New Roman"/>
          <w:color w:val="000000"/>
          <w:kern w:val="0"/>
          <w:lang w:eastAsia="en-GB"/>
          <w14:ligatures w14:val="none"/>
        </w:rPr>
        <w:t xml:space="preserve">new </w:t>
      </w:r>
      <w:r w:rsidRPr="00356A1E">
        <w:rPr>
          <w:rFonts w:ascii="Aptos" w:eastAsia="Times New Roman" w:hAnsi="Aptos" w:cs="Times New Roman"/>
          <w:color w:val="000000"/>
          <w:kern w:val="0"/>
          <w:lang w:eastAsia="en-GB"/>
          <w14:ligatures w14:val="none"/>
        </w:rPr>
        <w:t xml:space="preserve">headquarters will also have office facilities for the </w:t>
      </w:r>
      <w:proofErr w:type="spellStart"/>
      <w:r w:rsidRPr="00356A1E">
        <w:rPr>
          <w:rFonts w:ascii="Aptos" w:eastAsia="Times New Roman" w:hAnsi="Aptos" w:cs="Times New Roman"/>
          <w:color w:val="000000"/>
          <w:kern w:val="0"/>
          <w:lang w:eastAsia="en-GB"/>
          <w14:ligatures w14:val="none"/>
        </w:rPr>
        <w:t>Taonita</w:t>
      </w:r>
      <w:proofErr w:type="spellEnd"/>
      <w:r w:rsidRPr="00356A1E">
        <w:rPr>
          <w:rFonts w:ascii="Aptos" w:eastAsia="Times New Roman" w:hAnsi="Aptos" w:cs="Times New Roman"/>
          <w:color w:val="000000"/>
          <w:kern w:val="0"/>
          <w:lang w:eastAsia="en-GB"/>
          <w14:ligatures w14:val="none"/>
        </w:rPr>
        <w:t xml:space="preserve"> </w:t>
      </w:r>
      <w:proofErr w:type="spellStart"/>
      <w:r w:rsidRPr="00356A1E">
        <w:rPr>
          <w:rFonts w:ascii="Aptos" w:eastAsia="Times New Roman" w:hAnsi="Aptos" w:cs="Times New Roman"/>
          <w:color w:val="000000"/>
          <w:kern w:val="0"/>
          <w:lang w:eastAsia="en-GB"/>
          <w14:ligatures w14:val="none"/>
        </w:rPr>
        <w:t>Teop</w:t>
      </w:r>
      <w:proofErr w:type="spellEnd"/>
      <w:r w:rsidRPr="00356A1E">
        <w:rPr>
          <w:rFonts w:ascii="Aptos" w:eastAsia="Times New Roman" w:hAnsi="Aptos" w:cs="Times New Roman"/>
          <w:color w:val="000000"/>
          <w:kern w:val="0"/>
          <w:lang w:eastAsia="en-GB"/>
          <w14:ligatures w14:val="none"/>
        </w:rPr>
        <w:t xml:space="preserve"> Resource Owners</w:t>
      </w:r>
      <w:r>
        <w:rPr>
          <w:rFonts w:ascii="Aptos" w:eastAsia="Times New Roman" w:hAnsi="Aptos" w:cs="Times New Roman"/>
          <w:color w:val="000000"/>
          <w:kern w:val="0"/>
          <w:lang w:eastAsia="en-GB"/>
          <w14:ligatures w14:val="none"/>
        </w:rPr>
        <w:t xml:space="preserve">,” he said,  “It’s all about being an integral part of the community BMI is working in. It’s about transparency. It’s about immediacy and being hands-on.” </w:t>
      </w:r>
    </w:p>
    <w:p w14:paraId="0F8B80F8"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p>
    <w:p w14:paraId="75DF53E7"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 T</w:t>
      </w:r>
      <w:r w:rsidRPr="00356A1E">
        <w:rPr>
          <w:rFonts w:ascii="Aptos" w:eastAsia="Times New Roman" w:hAnsi="Aptos" w:cs="Times New Roman"/>
          <w:color w:val="000000"/>
          <w:kern w:val="0"/>
          <w:lang w:eastAsia="en-GB"/>
          <w14:ligatures w14:val="none"/>
        </w:rPr>
        <w:t>he surroun</w:t>
      </w:r>
      <w:r>
        <w:rPr>
          <w:rFonts w:ascii="Aptos" w:eastAsia="Times New Roman" w:hAnsi="Aptos" w:cs="Times New Roman"/>
          <w:color w:val="000000"/>
          <w:kern w:val="0"/>
          <w:lang w:eastAsia="en-GB"/>
          <w14:ligatures w14:val="none"/>
        </w:rPr>
        <w:t>ding</w:t>
      </w:r>
      <w:r w:rsidRPr="00356A1E">
        <w:rPr>
          <w:rFonts w:ascii="Aptos" w:eastAsia="Times New Roman" w:hAnsi="Aptos" w:cs="Times New Roman"/>
          <w:color w:val="000000"/>
          <w:kern w:val="0"/>
          <w:lang w:eastAsia="en-GB"/>
          <w14:ligatures w14:val="none"/>
        </w:rPr>
        <w:t xml:space="preserve"> district will also benefit from BMI upgrading the current medical facilities at </w:t>
      </w:r>
      <w:proofErr w:type="spellStart"/>
      <w:r w:rsidRPr="00356A1E">
        <w:rPr>
          <w:rFonts w:ascii="Aptos" w:eastAsia="Times New Roman" w:hAnsi="Aptos" w:cs="Times New Roman"/>
          <w:color w:val="000000"/>
          <w:kern w:val="0"/>
          <w:lang w:eastAsia="en-GB"/>
          <w14:ligatures w14:val="none"/>
        </w:rPr>
        <w:t>Kekesu</w:t>
      </w:r>
      <w:proofErr w:type="spellEnd"/>
      <w:r w:rsidRPr="00356A1E">
        <w:rPr>
          <w:rFonts w:ascii="Aptos" w:eastAsia="Times New Roman" w:hAnsi="Aptos" w:cs="Times New Roman"/>
          <w:color w:val="000000"/>
          <w:kern w:val="0"/>
          <w:lang w:eastAsia="en-GB"/>
          <w14:ligatures w14:val="none"/>
        </w:rPr>
        <w:t xml:space="preserve"> Health Centre</w:t>
      </w:r>
      <w:r>
        <w:rPr>
          <w:rFonts w:ascii="Aptos" w:eastAsia="Times New Roman" w:hAnsi="Aptos" w:cs="Times New Roman"/>
          <w:color w:val="000000"/>
          <w:kern w:val="0"/>
          <w:lang w:eastAsia="en-GB"/>
          <w14:ligatures w14:val="none"/>
        </w:rPr>
        <w:t>, as a part of these works.</w:t>
      </w:r>
    </w:p>
    <w:p w14:paraId="13A2AC66"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p>
    <w:p w14:paraId="62BC72AF"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Asked about the working relationship with Great Divide Mining (ASX:GDM) Peter said, ”We continue to follow GDM’s Australian activities, and we continue to be impressed. Their focus on protecting the environment, their community engagement, their rapid development are all industry leading,”  </w:t>
      </w:r>
    </w:p>
    <w:p w14:paraId="7288952A"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p>
    <w:p w14:paraId="7CCF542E"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“We look forward to a long, transparent and mutually beneficial relationship with Bougainville and its people,” said BMI’s Chairman Paul Ryan.</w:t>
      </w:r>
    </w:p>
    <w:p w14:paraId="38DD6684" w14:textId="77777777" w:rsidR="00FB6F6D" w:rsidRDefault="00FB6F6D" w:rsidP="00FB6F6D">
      <w:pPr>
        <w:spacing w:after="0" w:line="240" w:lineRule="auto"/>
        <w:jc w:val="both"/>
        <w:rPr>
          <w:rFonts w:ascii="Aptos" w:eastAsia="Times New Roman" w:hAnsi="Aptos" w:cs="Times New Roman"/>
          <w:color w:val="000000"/>
          <w:kern w:val="0"/>
          <w:lang w:eastAsia="en-GB"/>
          <w14:ligatures w14:val="none"/>
        </w:rPr>
      </w:pPr>
    </w:p>
    <w:p w14:paraId="20B2AEE5" w14:textId="77777777" w:rsidR="00FB6F6D" w:rsidRPr="00356A1E" w:rsidRDefault="00FB6F6D" w:rsidP="00FB6F6D">
      <w:pPr>
        <w:spacing w:after="0" w:line="24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ENDS</w:t>
      </w:r>
    </w:p>
    <w:p w14:paraId="01EC51F9" w14:textId="77777777" w:rsidR="00FB6F6D" w:rsidRDefault="00FB6F6D" w:rsidP="00FB6F6D">
      <w:pPr>
        <w:rPr>
          <w:rFonts w:asciiTheme="majorHAnsi" w:eastAsiaTheme="majorEastAsia" w:hAnsiTheme="majorHAnsi" w:cstheme="majorBidi"/>
          <w:color w:val="19371A" w:themeColor="accent1" w:themeShade="BF"/>
          <w:sz w:val="26"/>
          <w:szCs w:val="26"/>
        </w:rPr>
      </w:pPr>
      <w:r>
        <w:br w:type="page"/>
      </w:r>
    </w:p>
    <w:p w14:paraId="62117B92" w14:textId="77777777" w:rsidR="00FB6F6D" w:rsidRDefault="00FB6F6D" w:rsidP="00FB6F6D">
      <w:pPr>
        <w:pStyle w:val="Heading2"/>
        <w:spacing w:before="0" w:line="240" w:lineRule="auto"/>
      </w:pPr>
    </w:p>
    <w:p w14:paraId="53BE8022" w14:textId="77777777" w:rsidR="00FB6F6D" w:rsidRDefault="00FB6F6D" w:rsidP="00FB6F6D">
      <w:pPr>
        <w:pStyle w:val="Heading2"/>
        <w:spacing w:before="0" w:line="240" w:lineRule="auto"/>
      </w:pPr>
    </w:p>
    <w:p w14:paraId="4E467F01" w14:textId="77777777" w:rsidR="00FB6F6D" w:rsidRPr="000855B1" w:rsidRDefault="00FB6F6D" w:rsidP="00FB6F6D">
      <w:pPr>
        <w:tabs>
          <w:tab w:val="left" w:pos="4370"/>
        </w:tabs>
        <w:spacing w:before="160" w:line="276" w:lineRule="auto"/>
        <w:rPr>
          <w:b/>
          <w:bCs/>
          <w:color w:val="65921B"/>
          <w:sz w:val="26"/>
          <w:szCs w:val="26"/>
        </w:rPr>
      </w:pPr>
      <w:r w:rsidRPr="000855B1">
        <w:rPr>
          <w:b/>
          <w:bCs/>
          <w:color w:val="65921B"/>
          <w:sz w:val="26"/>
          <w:szCs w:val="26"/>
        </w:rPr>
        <w:t>Bouga</w:t>
      </w:r>
      <w:r>
        <w:rPr>
          <w:b/>
          <w:bCs/>
          <w:color w:val="65921B"/>
          <w:sz w:val="26"/>
          <w:szCs w:val="26"/>
        </w:rPr>
        <w:t>i</w:t>
      </w:r>
      <w:r w:rsidRPr="000855B1">
        <w:rPr>
          <w:b/>
          <w:bCs/>
          <w:color w:val="65921B"/>
          <w:sz w:val="26"/>
          <w:szCs w:val="26"/>
        </w:rPr>
        <w:t>nville Mineral Investments Ltd (BMI)</w:t>
      </w:r>
    </w:p>
    <w:p w14:paraId="01831D5D" w14:textId="77777777" w:rsidR="00FB6F6D" w:rsidRPr="006C0828" w:rsidRDefault="00FB6F6D" w:rsidP="00FB6F6D">
      <w:pPr>
        <w:rPr>
          <w:sz w:val="21"/>
          <w:szCs w:val="21"/>
        </w:rPr>
      </w:pPr>
      <w:r w:rsidRPr="006C0828">
        <w:rPr>
          <w:sz w:val="21"/>
          <w:szCs w:val="21"/>
        </w:rPr>
        <w:t>BMI is partnering with the emerging nation of Bouga</w:t>
      </w:r>
      <w:r>
        <w:rPr>
          <w:sz w:val="21"/>
          <w:szCs w:val="21"/>
        </w:rPr>
        <w:t>i</w:t>
      </w:r>
      <w:r w:rsidRPr="006C0828">
        <w:rPr>
          <w:sz w:val="21"/>
          <w:szCs w:val="21"/>
        </w:rPr>
        <w:t>nville to assist in founding a responsible resources sector, with significant landholder ownership</w:t>
      </w:r>
      <w:r>
        <w:rPr>
          <w:sz w:val="21"/>
          <w:szCs w:val="21"/>
        </w:rPr>
        <w:t xml:space="preserve">. 6 projects are staged for delivery, 5 display significant gold prospectivity, with at surface resource mineralisation and high-grade target evident. First mining tenement has been granted at </w:t>
      </w:r>
      <w:proofErr w:type="spellStart"/>
      <w:r>
        <w:rPr>
          <w:sz w:val="21"/>
          <w:szCs w:val="21"/>
        </w:rPr>
        <w:t>Teop</w:t>
      </w:r>
      <w:proofErr w:type="spellEnd"/>
      <w:r>
        <w:rPr>
          <w:sz w:val="21"/>
          <w:szCs w:val="21"/>
        </w:rPr>
        <w:t xml:space="preserve">, with 1 granted exploration licence and a further 2 exploration licences in application. Located on the Pacific Ring of Fire, 9,980 km of </w:t>
      </w:r>
      <w:proofErr w:type="spellStart"/>
      <w:r>
        <w:rPr>
          <w:sz w:val="21"/>
          <w:szCs w:val="21"/>
        </w:rPr>
        <w:t>Helimag</w:t>
      </w:r>
      <w:proofErr w:type="spellEnd"/>
      <w:r>
        <w:rPr>
          <w:sz w:val="21"/>
          <w:szCs w:val="21"/>
        </w:rPr>
        <w:t xml:space="preserve"> surveys have identified 64 targets of interest.</w:t>
      </w:r>
    </w:p>
    <w:p w14:paraId="1E0A1DA7" w14:textId="77777777" w:rsidR="00FB6F6D" w:rsidRPr="000855B1" w:rsidRDefault="00FB6F6D" w:rsidP="00FB6F6D"/>
    <w:p w14:paraId="0520513C" w14:textId="77777777" w:rsidR="00FB6F6D" w:rsidRPr="000855B1" w:rsidRDefault="00FB6F6D" w:rsidP="00FB6F6D">
      <w:pPr>
        <w:pStyle w:val="Heading2"/>
        <w:spacing w:before="0" w:line="240" w:lineRule="auto"/>
        <w:rPr>
          <w:b/>
          <w:bCs/>
          <w:color w:val="65921B"/>
        </w:rPr>
      </w:pPr>
      <w:r w:rsidRPr="000855B1">
        <w:rPr>
          <w:b/>
          <w:bCs/>
          <w:color w:val="65921B"/>
        </w:rPr>
        <w:t>For further information: </w:t>
      </w:r>
    </w:p>
    <w:p w14:paraId="43D9274D" w14:textId="77777777" w:rsidR="00FB6F6D" w:rsidRPr="00532C7B" w:rsidRDefault="00FB6F6D" w:rsidP="00FB6F6D">
      <w:pPr>
        <w:pStyle w:val="paragraph"/>
        <w:spacing w:before="0" w:beforeAutospacing="0" w:after="0" w:afterAutospacing="0"/>
        <w:textAlignment w:val="baseline"/>
        <w:rPr>
          <w:rStyle w:val="normaltextrun"/>
          <w:rFonts w:ascii="Arial" w:eastAsiaTheme="majorEastAsia" w:hAnsi="Arial" w:cs="Arial"/>
          <w:sz w:val="22"/>
          <w:szCs w:val="22"/>
        </w:rPr>
      </w:pPr>
    </w:p>
    <w:p w14:paraId="7CC59584" w14:textId="77777777" w:rsidR="00FB6F6D" w:rsidRPr="00532C7B" w:rsidRDefault="00FB6F6D" w:rsidP="00FB6F6D">
      <w:pPr>
        <w:pStyle w:val="paragraph"/>
        <w:spacing w:before="0" w:beforeAutospacing="0" w:after="0" w:afterAutospacing="0"/>
        <w:textAlignment w:val="baseline"/>
        <w:rPr>
          <w:rStyle w:val="normaltextrun"/>
          <w:rFonts w:ascii="Arial" w:eastAsiaTheme="majorEastAsia" w:hAnsi="Arial" w:cs="Arial"/>
          <w:sz w:val="22"/>
          <w:szCs w:val="22"/>
        </w:rPr>
      </w:pPr>
      <w:r w:rsidRPr="00532C7B">
        <w:rPr>
          <w:rStyle w:val="normaltextrun"/>
          <w:rFonts w:ascii="Arial" w:eastAsiaTheme="majorEastAsia" w:hAnsi="Arial" w:cs="Arial"/>
          <w:sz w:val="22"/>
          <w:szCs w:val="22"/>
        </w:rPr>
        <w:t xml:space="preserve">Justin Haines, </w:t>
      </w:r>
      <w:r w:rsidRPr="00532C7B">
        <w:rPr>
          <w:rStyle w:val="normaltextrun"/>
          <w:rFonts w:ascii="Arial" w:eastAsiaTheme="majorEastAsia" w:hAnsi="Arial" w:cs="Arial"/>
          <w:bCs/>
          <w:sz w:val="22"/>
          <w:szCs w:val="22"/>
        </w:rPr>
        <w:t>CEO</w:t>
      </w:r>
    </w:p>
    <w:p w14:paraId="4305D7B3" w14:textId="77777777" w:rsidR="00FB6F6D" w:rsidRPr="00532C7B" w:rsidRDefault="00FB6F6D" w:rsidP="00FB6F6D">
      <w:pPr>
        <w:pStyle w:val="paragraph"/>
        <w:tabs>
          <w:tab w:val="left" w:pos="426"/>
        </w:tabs>
        <w:spacing w:before="0" w:beforeAutospacing="0" w:after="0" w:afterAutospacing="0"/>
        <w:textAlignment w:val="baseline"/>
        <w:rPr>
          <w:rFonts w:ascii="Arial" w:hAnsi="Arial" w:cs="Arial"/>
          <w:sz w:val="22"/>
          <w:szCs w:val="22"/>
        </w:rPr>
      </w:pPr>
      <w:r w:rsidRPr="00532C7B">
        <w:rPr>
          <w:rStyle w:val="normaltextrun"/>
          <w:rFonts w:ascii="Arial" w:eastAsiaTheme="majorEastAsia" w:hAnsi="Arial" w:cs="Arial"/>
          <w:bCs/>
          <w:sz w:val="22"/>
          <w:szCs w:val="22"/>
        </w:rPr>
        <w:t>e</w:t>
      </w:r>
      <w:r w:rsidRPr="00532C7B">
        <w:rPr>
          <w:rStyle w:val="normaltextrun"/>
          <w:rFonts w:ascii="Arial" w:eastAsiaTheme="majorEastAsia" w:hAnsi="Arial" w:cs="Arial"/>
          <w:sz w:val="22"/>
          <w:szCs w:val="22"/>
        </w:rPr>
        <w:tab/>
      </w:r>
      <w:hyperlink r:id="rId10" w:history="1">
        <w:r w:rsidRPr="00532C7B">
          <w:rPr>
            <w:rStyle w:val="Hyperlink"/>
            <w:rFonts w:ascii="Arial" w:eastAsiaTheme="majorEastAsia" w:hAnsi="Arial" w:cs="Arial"/>
            <w:sz w:val="22"/>
            <w:szCs w:val="22"/>
          </w:rPr>
          <w:t>justin.haines@greatdividemining.com.au</w:t>
        </w:r>
      </w:hyperlink>
    </w:p>
    <w:p w14:paraId="5230B356" w14:textId="77777777" w:rsidR="00FB6F6D" w:rsidRPr="00E8361E" w:rsidRDefault="00FB6F6D" w:rsidP="00FB6F6D">
      <w:pPr>
        <w:pStyle w:val="paragraph"/>
        <w:tabs>
          <w:tab w:val="left" w:pos="426"/>
        </w:tabs>
        <w:spacing w:before="0" w:beforeAutospacing="0" w:after="0" w:afterAutospacing="0"/>
        <w:textAlignment w:val="baseline"/>
        <w:rPr>
          <w:rFonts w:ascii="Arial" w:eastAsiaTheme="majorEastAsia" w:hAnsi="Arial" w:cs="Arial"/>
          <w:sz w:val="22"/>
          <w:szCs w:val="22"/>
        </w:rPr>
      </w:pPr>
      <w:r w:rsidRPr="00532C7B">
        <w:rPr>
          <w:rStyle w:val="normaltextrun"/>
          <w:rFonts w:ascii="Arial" w:eastAsiaTheme="majorEastAsia" w:hAnsi="Arial" w:cs="Arial"/>
          <w:bCs/>
          <w:sz w:val="22"/>
          <w:szCs w:val="22"/>
        </w:rPr>
        <w:t>m</w:t>
      </w:r>
      <w:r w:rsidRPr="00532C7B">
        <w:rPr>
          <w:rStyle w:val="normaltextrun"/>
          <w:rFonts w:ascii="Arial" w:eastAsiaTheme="majorEastAsia" w:hAnsi="Arial" w:cs="Arial"/>
          <w:sz w:val="22"/>
          <w:szCs w:val="22"/>
        </w:rPr>
        <w:tab/>
        <w:t>+61 (0)418 876 420</w:t>
      </w:r>
    </w:p>
    <w:p w14:paraId="315CC4C2" w14:textId="77777777" w:rsidR="00FB6F6D" w:rsidRPr="00532C7B" w:rsidRDefault="00FB6F6D" w:rsidP="00FB6F6D">
      <w:pPr>
        <w:pStyle w:val="paragraph"/>
        <w:spacing w:before="0" w:beforeAutospacing="0" w:after="0" w:afterAutospacing="0"/>
        <w:textAlignment w:val="baseline"/>
        <w:rPr>
          <w:rStyle w:val="normaltextrun"/>
          <w:rFonts w:ascii="Arial" w:eastAsiaTheme="majorEastAsia" w:hAnsi="Arial" w:cs="Arial"/>
          <w:b/>
          <w:bCs/>
          <w:sz w:val="22"/>
          <w:szCs w:val="22"/>
        </w:rPr>
      </w:pPr>
    </w:p>
    <w:p w14:paraId="71330A5B" w14:textId="77777777" w:rsidR="00FB6F6D" w:rsidRPr="00FB6F6D" w:rsidRDefault="00FB6F6D" w:rsidP="00FB6F6D">
      <w:pPr>
        <w:pStyle w:val="Heading2"/>
        <w:spacing w:before="0" w:line="240" w:lineRule="auto"/>
        <w:rPr>
          <w:color w:val="72382A"/>
        </w:rPr>
      </w:pPr>
      <w:r w:rsidRPr="00FB6F6D">
        <w:rPr>
          <w:color w:val="72382A"/>
        </w:rPr>
        <w:t>Great Divide Mining Ltd (ASX: GDM)</w:t>
      </w:r>
    </w:p>
    <w:p w14:paraId="2992BB61" w14:textId="77777777" w:rsidR="00FB6F6D" w:rsidRPr="000855B1" w:rsidRDefault="00FB6F6D" w:rsidP="00FB6F6D">
      <w:pPr>
        <w:tabs>
          <w:tab w:val="left" w:pos="4370"/>
        </w:tabs>
        <w:spacing w:before="160" w:line="276" w:lineRule="auto"/>
        <w:jc w:val="both"/>
        <w:rPr>
          <w:rFonts w:ascii="Arial" w:hAnsi="Arial" w:cs="Arial"/>
          <w:sz w:val="21"/>
          <w:szCs w:val="21"/>
        </w:rPr>
      </w:pPr>
      <w:r w:rsidRPr="00CC230D">
        <w:rPr>
          <w:rFonts w:ascii="Arial" w:hAnsi="Arial" w:cs="Arial"/>
          <w:sz w:val="21"/>
          <w:szCs w:val="21"/>
        </w:rPr>
        <w:t>Great Divide Mining is an Australian Gold, Antimony and critical metals miner, explorer and developer with five projects across 17 tenements (including two in application). GDM’s focus is on operating producing assets within areas of historical mining and past exploration with nearby infrastructure, thus enabling rapid development. Through a staged exploration and development programme, GDM intends to generate cash flow from its initial projects to support further exploration across its portfolio of highly prospective tenements.</w:t>
      </w:r>
    </w:p>
    <w:p w14:paraId="7D2B49D5" w14:textId="77777777" w:rsidR="00FB6F6D" w:rsidRDefault="00FB6F6D" w:rsidP="00FB6F6D">
      <w:pPr>
        <w:pStyle w:val="paragraph"/>
        <w:spacing w:before="0" w:beforeAutospacing="0" w:after="0" w:afterAutospacing="0"/>
        <w:textAlignment w:val="baseline"/>
      </w:pPr>
      <w:hyperlink r:id="rId11" w:history="1">
        <w:r w:rsidRPr="00FB450F">
          <w:rPr>
            <w:rStyle w:val="Hyperlink"/>
            <w:rFonts w:ascii="Arial" w:eastAsiaTheme="majorEastAsia" w:hAnsi="Arial" w:cs="Segoe UI"/>
            <w:sz w:val="21"/>
            <w:szCs w:val="21"/>
          </w:rPr>
          <w:t>https://greatdividemining.com.au/</w:t>
        </w:r>
      </w:hyperlink>
    </w:p>
    <w:p w14:paraId="48115233" w14:textId="77777777" w:rsidR="00927E2A" w:rsidRDefault="00927E2A">
      <w:pPr>
        <w:rPr>
          <w:rFonts w:asciiTheme="majorHAnsi" w:eastAsiaTheme="majorEastAsia" w:hAnsiTheme="majorHAnsi" w:cstheme="majorBidi"/>
          <w:color w:val="19371A" w:themeColor="accent1" w:themeShade="BF"/>
          <w:sz w:val="26"/>
          <w:szCs w:val="26"/>
        </w:rPr>
      </w:pPr>
    </w:p>
    <w:p w14:paraId="0B2D1B43" w14:textId="0A4EE5AE" w:rsidR="00927E2A" w:rsidRDefault="00927E2A">
      <w:pPr>
        <w:rPr>
          <w:rFonts w:asciiTheme="majorHAnsi" w:eastAsiaTheme="majorEastAsia" w:hAnsiTheme="majorHAnsi" w:cstheme="majorBidi"/>
          <w:color w:val="19371A" w:themeColor="accent1" w:themeShade="BF"/>
          <w:sz w:val="26"/>
          <w:szCs w:val="26"/>
        </w:rPr>
      </w:pPr>
      <w:r>
        <w:rPr>
          <w:rFonts w:asciiTheme="majorHAnsi" w:eastAsiaTheme="majorEastAsia" w:hAnsiTheme="majorHAnsi" w:cstheme="majorBidi"/>
          <w:noProof/>
          <w:color w:val="19371A" w:themeColor="accent1" w:themeShade="BF"/>
          <w:sz w:val="26"/>
          <w:szCs w:val="26"/>
        </w:rPr>
        <w:drawing>
          <wp:inline distT="0" distB="0" distL="0" distR="0" wp14:anchorId="0FCDF91D" wp14:editId="033DE121">
            <wp:extent cx="2471057" cy="3299055"/>
            <wp:effectExtent l="0" t="0" r="5715" b="3175"/>
            <wp:docPr id="2070208721" name="Picture 1" descr="A group of people standing in a field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08721" name="Picture 1" descr="A group of people standing in a field holding a bann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8227" cy="3335329"/>
                    </a:xfrm>
                    <a:prstGeom prst="rect">
                      <a:avLst/>
                    </a:prstGeom>
                  </pic:spPr>
                </pic:pic>
              </a:graphicData>
            </a:graphic>
          </wp:inline>
        </w:drawing>
      </w:r>
    </w:p>
    <w:sectPr w:rsidR="00927E2A" w:rsidSect="00D449AD">
      <w:headerReference w:type="even" r:id="rId13"/>
      <w:headerReference w:type="default" r:id="rId14"/>
      <w:headerReference w:type="first" r:id="rId15"/>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8ACD" w14:textId="77777777" w:rsidR="00D807A7" w:rsidRDefault="00D807A7" w:rsidP="005145B5">
      <w:pPr>
        <w:spacing w:after="0" w:line="240" w:lineRule="auto"/>
      </w:pPr>
      <w:r>
        <w:separator/>
      </w:r>
    </w:p>
  </w:endnote>
  <w:endnote w:type="continuationSeparator" w:id="0">
    <w:p w14:paraId="7B974569" w14:textId="77777777" w:rsidR="00D807A7" w:rsidRDefault="00D807A7" w:rsidP="0051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4EADE" w14:textId="77777777" w:rsidR="00D807A7" w:rsidRDefault="00D807A7" w:rsidP="005145B5">
      <w:pPr>
        <w:spacing w:after="0" w:line="240" w:lineRule="auto"/>
      </w:pPr>
      <w:r>
        <w:separator/>
      </w:r>
    </w:p>
  </w:footnote>
  <w:footnote w:type="continuationSeparator" w:id="0">
    <w:p w14:paraId="2450122E" w14:textId="77777777" w:rsidR="00D807A7" w:rsidRDefault="00D807A7" w:rsidP="0051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577E" w14:textId="2AB230FD" w:rsidR="00A53F36" w:rsidRDefault="00D807A7">
    <w:pPr>
      <w:pStyle w:val="Header"/>
    </w:pPr>
    <w:r>
      <w:rPr>
        <w:noProof/>
      </w:rPr>
      <w:pict w14:anchorId="110E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2" o:spid="_x0000_s1026" type="#_x0000_t136" alt="" style="position:absolute;margin-left:0;margin-top:0;width:471.2pt;height:164.9pt;rotation:315;z-index:-25165823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DB7D" w14:textId="4D239EF1" w:rsidR="005145B5" w:rsidRDefault="00F40C87">
    <w:pPr>
      <w:pStyle w:val="Header"/>
    </w:pPr>
    <w:r>
      <w:rPr>
        <w:noProof/>
      </w:rPr>
      <w:drawing>
        <wp:anchor distT="0" distB="0" distL="114300" distR="114300" simplePos="0" relativeHeight="251658240" behindDoc="1" locked="0" layoutInCell="1" allowOverlap="1" wp14:anchorId="0FD814AA" wp14:editId="60BD3023">
          <wp:simplePos x="0" y="0"/>
          <wp:positionH relativeFrom="page">
            <wp:posOffset>0</wp:posOffset>
          </wp:positionH>
          <wp:positionV relativeFrom="page">
            <wp:posOffset>0</wp:posOffset>
          </wp:positionV>
          <wp:extent cx="7558768" cy="10692000"/>
          <wp:effectExtent l="0" t="0" r="4445" b="0"/>
          <wp:wrapNone/>
          <wp:docPr id="1349926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630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B268" w14:textId="10B8563B" w:rsidR="00A53F36" w:rsidRDefault="00D807A7">
    <w:pPr>
      <w:pStyle w:val="Header"/>
    </w:pPr>
    <w:r>
      <w:rPr>
        <w:noProof/>
      </w:rPr>
      <w:pict w14:anchorId="0AD0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1" o:spid="_x0000_s1025" type="#_x0000_t136" alt="" style="position:absolute;margin-left:0;margin-top:0;width:471.2pt;height:164.9pt;rotation:315;z-index:-251658239;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E09AB"/>
    <w:multiLevelType w:val="hybridMultilevel"/>
    <w:tmpl w:val="33A0E8D8"/>
    <w:lvl w:ilvl="0" w:tplc="A4944E3C">
      <w:start w:val="1"/>
      <w:numFmt w:val="bullet"/>
      <w:pStyle w:val="Bullet1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58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5"/>
    <w:rsid w:val="0000232E"/>
    <w:rsid w:val="00005E4B"/>
    <w:rsid w:val="000278E1"/>
    <w:rsid w:val="000338B8"/>
    <w:rsid w:val="000357BB"/>
    <w:rsid w:val="0003582C"/>
    <w:rsid w:val="00035B0B"/>
    <w:rsid w:val="00040A52"/>
    <w:rsid w:val="00052AB4"/>
    <w:rsid w:val="000636D9"/>
    <w:rsid w:val="00066E2A"/>
    <w:rsid w:val="0007180A"/>
    <w:rsid w:val="000877ED"/>
    <w:rsid w:val="000931B7"/>
    <w:rsid w:val="00094297"/>
    <w:rsid w:val="000942C3"/>
    <w:rsid w:val="000B071C"/>
    <w:rsid w:val="000B2504"/>
    <w:rsid w:val="000B391E"/>
    <w:rsid w:val="000C7C66"/>
    <w:rsid w:val="000E4271"/>
    <w:rsid w:val="000E60E7"/>
    <w:rsid w:val="00106837"/>
    <w:rsid w:val="001263C5"/>
    <w:rsid w:val="0014461F"/>
    <w:rsid w:val="00155E41"/>
    <w:rsid w:val="001717BC"/>
    <w:rsid w:val="001810B4"/>
    <w:rsid w:val="001848B5"/>
    <w:rsid w:val="00186CB2"/>
    <w:rsid w:val="001A251D"/>
    <w:rsid w:val="001A3CB0"/>
    <w:rsid w:val="001B09C6"/>
    <w:rsid w:val="001B1760"/>
    <w:rsid w:val="001B571E"/>
    <w:rsid w:val="001C221F"/>
    <w:rsid w:val="001C3E72"/>
    <w:rsid w:val="001D29B4"/>
    <w:rsid w:val="001F21D0"/>
    <w:rsid w:val="001F7314"/>
    <w:rsid w:val="00202D17"/>
    <w:rsid w:val="002105E4"/>
    <w:rsid w:val="0022210A"/>
    <w:rsid w:val="00222122"/>
    <w:rsid w:val="0023117B"/>
    <w:rsid w:val="002374A1"/>
    <w:rsid w:val="002521F5"/>
    <w:rsid w:val="0026143C"/>
    <w:rsid w:val="00264EAA"/>
    <w:rsid w:val="0027475F"/>
    <w:rsid w:val="002747A0"/>
    <w:rsid w:val="00282A6D"/>
    <w:rsid w:val="00297E1A"/>
    <w:rsid w:val="002B1249"/>
    <w:rsid w:val="002B68FC"/>
    <w:rsid w:val="002C1404"/>
    <w:rsid w:val="002C7CE0"/>
    <w:rsid w:val="002D2A71"/>
    <w:rsid w:val="002F7EF2"/>
    <w:rsid w:val="003372DF"/>
    <w:rsid w:val="00351CDA"/>
    <w:rsid w:val="00356D2D"/>
    <w:rsid w:val="00372599"/>
    <w:rsid w:val="00395075"/>
    <w:rsid w:val="00395269"/>
    <w:rsid w:val="003A41EE"/>
    <w:rsid w:val="003B564C"/>
    <w:rsid w:val="003D2D9B"/>
    <w:rsid w:val="003E2C90"/>
    <w:rsid w:val="003F4083"/>
    <w:rsid w:val="003F4E85"/>
    <w:rsid w:val="003F5904"/>
    <w:rsid w:val="00415CE5"/>
    <w:rsid w:val="004178B2"/>
    <w:rsid w:val="00424BB0"/>
    <w:rsid w:val="0044235F"/>
    <w:rsid w:val="004470AC"/>
    <w:rsid w:val="00450C43"/>
    <w:rsid w:val="0047253A"/>
    <w:rsid w:val="00497B6C"/>
    <w:rsid w:val="004A258E"/>
    <w:rsid w:val="004A2AE4"/>
    <w:rsid w:val="004C2558"/>
    <w:rsid w:val="004C4BB0"/>
    <w:rsid w:val="004C6301"/>
    <w:rsid w:val="004D7B3A"/>
    <w:rsid w:val="004E624C"/>
    <w:rsid w:val="004F51BD"/>
    <w:rsid w:val="00502B05"/>
    <w:rsid w:val="00513358"/>
    <w:rsid w:val="005145B5"/>
    <w:rsid w:val="005276D7"/>
    <w:rsid w:val="00532C7B"/>
    <w:rsid w:val="005615E0"/>
    <w:rsid w:val="00572417"/>
    <w:rsid w:val="0057690F"/>
    <w:rsid w:val="00585D8E"/>
    <w:rsid w:val="005A3D41"/>
    <w:rsid w:val="005A7F86"/>
    <w:rsid w:val="005B4591"/>
    <w:rsid w:val="005B74AF"/>
    <w:rsid w:val="005C10E3"/>
    <w:rsid w:val="005C5BB8"/>
    <w:rsid w:val="005C6E0B"/>
    <w:rsid w:val="005C7590"/>
    <w:rsid w:val="005E0C32"/>
    <w:rsid w:val="00602BEA"/>
    <w:rsid w:val="00605B2D"/>
    <w:rsid w:val="00610B1A"/>
    <w:rsid w:val="00621E67"/>
    <w:rsid w:val="00624DCE"/>
    <w:rsid w:val="006365CC"/>
    <w:rsid w:val="00652F9C"/>
    <w:rsid w:val="006533D1"/>
    <w:rsid w:val="00661077"/>
    <w:rsid w:val="00671D78"/>
    <w:rsid w:val="0068742F"/>
    <w:rsid w:val="00694821"/>
    <w:rsid w:val="00695AE6"/>
    <w:rsid w:val="006D6581"/>
    <w:rsid w:val="00710B3F"/>
    <w:rsid w:val="00727FAE"/>
    <w:rsid w:val="0073423E"/>
    <w:rsid w:val="007370F7"/>
    <w:rsid w:val="007431BB"/>
    <w:rsid w:val="007564F0"/>
    <w:rsid w:val="00762773"/>
    <w:rsid w:val="00784AF4"/>
    <w:rsid w:val="007A6D77"/>
    <w:rsid w:val="007B31FC"/>
    <w:rsid w:val="007B5302"/>
    <w:rsid w:val="007B7DE1"/>
    <w:rsid w:val="007C36BE"/>
    <w:rsid w:val="007C4445"/>
    <w:rsid w:val="0080599A"/>
    <w:rsid w:val="00827B5D"/>
    <w:rsid w:val="0085301D"/>
    <w:rsid w:val="00855AFE"/>
    <w:rsid w:val="00864142"/>
    <w:rsid w:val="008725E5"/>
    <w:rsid w:val="008760CE"/>
    <w:rsid w:val="00894A71"/>
    <w:rsid w:val="008A405E"/>
    <w:rsid w:val="008B70DF"/>
    <w:rsid w:val="008B720B"/>
    <w:rsid w:val="008C2116"/>
    <w:rsid w:val="008D73F8"/>
    <w:rsid w:val="008E3020"/>
    <w:rsid w:val="008F33B3"/>
    <w:rsid w:val="00927E2A"/>
    <w:rsid w:val="009326A0"/>
    <w:rsid w:val="00942E42"/>
    <w:rsid w:val="0096367C"/>
    <w:rsid w:val="009A1E9D"/>
    <w:rsid w:val="009B2074"/>
    <w:rsid w:val="009B6AB0"/>
    <w:rsid w:val="009C11C3"/>
    <w:rsid w:val="009E0E1F"/>
    <w:rsid w:val="009F0001"/>
    <w:rsid w:val="009F2A9C"/>
    <w:rsid w:val="009F59F3"/>
    <w:rsid w:val="00A0327D"/>
    <w:rsid w:val="00A12719"/>
    <w:rsid w:val="00A2429C"/>
    <w:rsid w:val="00A2514F"/>
    <w:rsid w:val="00A303B8"/>
    <w:rsid w:val="00A46B73"/>
    <w:rsid w:val="00A53F36"/>
    <w:rsid w:val="00A54B02"/>
    <w:rsid w:val="00A6224A"/>
    <w:rsid w:val="00A62489"/>
    <w:rsid w:val="00A62FA4"/>
    <w:rsid w:val="00A70F2D"/>
    <w:rsid w:val="00A77520"/>
    <w:rsid w:val="00A827AF"/>
    <w:rsid w:val="00A903A3"/>
    <w:rsid w:val="00A94102"/>
    <w:rsid w:val="00A96C66"/>
    <w:rsid w:val="00AB1417"/>
    <w:rsid w:val="00AE516C"/>
    <w:rsid w:val="00AE7438"/>
    <w:rsid w:val="00AF2935"/>
    <w:rsid w:val="00AF79FB"/>
    <w:rsid w:val="00B00FDD"/>
    <w:rsid w:val="00B01830"/>
    <w:rsid w:val="00B225E4"/>
    <w:rsid w:val="00B35F19"/>
    <w:rsid w:val="00B3747F"/>
    <w:rsid w:val="00B54F4F"/>
    <w:rsid w:val="00B56A38"/>
    <w:rsid w:val="00B74BBB"/>
    <w:rsid w:val="00B76649"/>
    <w:rsid w:val="00B77845"/>
    <w:rsid w:val="00B87A6F"/>
    <w:rsid w:val="00B91655"/>
    <w:rsid w:val="00B91A2B"/>
    <w:rsid w:val="00BA3528"/>
    <w:rsid w:val="00BA399A"/>
    <w:rsid w:val="00BC1CB6"/>
    <w:rsid w:val="00BC56A4"/>
    <w:rsid w:val="00BD1C5D"/>
    <w:rsid w:val="00BD6961"/>
    <w:rsid w:val="00BE052B"/>
    <w:rsid w:val="00BE4354"/>
    <w:rsid w:val="00BF76E6"/>
    <w:rsid w:val="00C02CC0"/>
    <w:rsid w:val="00C21F88"/>
    <w:rsid w:val="00C26A53"/>
    <w:rsid w:val="00C33988"/>
    <w:rsid w:val="00C33B93"/>
    <w:rsid w:val="00C36B01"/>
    <w:rsid w:val="00C439BB"/>
    <w:rsid w:val="00C546AF"/>
    <w:rsid w:val="00C7283C"/>
    <w:rsid w:val="00C9182D"/>
    <w:rsid w:val="00CA03D2"/>
    <w:rsid w:val="00CB72CE"/>
    <w:rsid w:val="00CD7992"/>
    <w:rsid w:val="00CE2C8A"/>
    <w:rsid w:val="00CE7312"/>
    <w:rsid w:val="00D04504"/>
    <w:rsid w:val="00D10961"/>
    <w:rsid w:val="00D12603"/>
    <w:rsid w:val="00D16FA6"/>
    <w:rsid w:val="00D27B7F"/>
    <w:rsid w:val="00D36517"/>
    <w:rsid w:val="00D449AD"/>
    <w:rsid w:val="00D637F5"/>
    <w:rsid w:val="00D75B1B"/>
    <w:rsid w:val="00D774FE"/>
    <w:rsid w:val="00D807A7"/>
    <w:rsid w:val="00DA3837"/>
    <w:rsid w:val="00DB5AA1"/>
    <w:rsid w:val="00DC07CE"/>
    <w:rsid w:val="00DD2AF9"/>
    <w:rsid w:val="00DF3904"/>
    <w:rsid w:val="00E14608"/>
    <w:rsid w:val="00E36519"/>
    <w:rsid w:val="00E51B12"/>
    <w:rsid w:val="00E52866"/>
    <w:rsid w:val="00E52A1B"/>
    <w:rsid w:val="00E749B8"/>
    <w:rsid w:val="00E815BA"/>
    <w:rsid w:val="00E8361E"/>
    <w:rsid w:val="00E95171"/>
    <w:rsid w:val="00EC0410"/>
    <w:rsid w:val="00ED1BF0"/>
    <w:rsid w:val="00EF132E"/>
    <w:rsid w:val="00F00155"/>
    <w:rsid w:val="00F13F2A"/>
    <w:rsid w:val="00F16643"/>
    <w:rsid w:val="00F40C87"/>
    <w:rsid w:val="00F6371D"/>
    <w:rsid w:val="00F6453F"/>
    <w:rsid w:val="00F67722"/>
    <w:rsid w:val="00F74B0B"/>
    <w:rsid w:val="00F80553"/>
    <w:rsid w:val="00F84053"/>
    <w:rsid w:val="00F94A6E"/>
    <w:rsid w:val="00F97886"/>
    <w:rsid w:val="00FB6F6D"/>
    <w:rsid w:val="00FC50BA"/>
    <w:rsid w:val="00FD5D12"/>
    <w:rsid w:val="00FE056F"/>
    <w:rsid w:val="00FE443D"/>
    <w:rsid w:val="00FF29AF"/>
    <w:rsid w:val="00FF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1B31"/>
  <w15:chartTrackingRefBased/>
  <w15:docId w15:val="{1D09051E-2E1B-4F38-8D31-4283B94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5CC"/>
    <w:pPr>
      <w:keepNext/>
      <w:keepLines/>
      <w:spacing w:before="240" w:after="240"/>
      <w:outlineLvl w:val="0"/>
    </w:pPr>
    <w:rPr>
      <w:rFonts w:asciiTheme="majorHAnsi" w:eastAsiaTheme="majorEastAsia" w:hAnsiTheme="majorHAnsi" w:cstheme="majorBidi"/>
      <w:color w:val="5A8E3E" w:themeColor="accent2"/>
      <w:sz w:val="32"/>
      <w:szCs w:val="32"/>
    </w:rPr>
  </w:style>
  <w:style w:type="paragraph" w:styleId="Heading2">
    <w:name w:val="heading 2"/>
    <w:basedOn w:val="Normal"/>
    <w:next w:val="Normal"/>
    <w:link w:val="Heading2Char"/>
    <w:uiPriority w:val="9"/>
    <w:unhideWhenUsed/>
    <w:qFormat/>
    <w:rsid w:val="00572417"/>
    <w:pPr>
      <w:keepNext/>
      <w:keepLines/>
      <w:spacing w:before="40" w:after="0"/>
      <w:outlineLvl w:val="1"/>
    </w:pPr>
    <w:rPr>
      <w:rFonts w:asciiTheme="majorHAnsi" w:eastAsiaTheme="majorEastAsia" w:hAnsiTheme="majorHAnsi" w:cstheme="majorBidi"/>
      <w:color w:val="19371A" w:themeColor="accent1" w:themeShade="BF"/>
      <w:sz w:val="26"/>
      <w:szCs w:val="26"/>
    </w:rPr>
  </w:style>
  <w:style w:type="paragraph" w:styleId="Heading3">
    <w:name w:val="heading 3"/>
    <w:basedOn w:val="Normal"/>
    <w:next w:val="Normal"/>
    <w:link w:val="Heading3Char"/>
    <w:uiPriority w:val="9"/>
    <w:semiHidden/>
    <w:unhideWhenUsed/>
    <w:qFormat/>
    <w:rsid w:val="008A405E"/>
    <w:pPr>
      <w:keepNext/>
      <w:keepLines/>
      <w:spacing w:before="40" w:after="0"/>
      <w:outlineLvl w:val="2"/>
    </w:pPr>
    <w:rPr>
      <w:rFonts w:asciiTheme="majorHAnsi" w:eastAsiaTheme="majorEastAsia" w:hAnsiTheme="majorHAnsi" w:cstheme="majorBidi"/>
      <w:color w:val="112511" w:themeColor="accent1" w:themeShade="7F"/>
      <w:sz w:val="24"/>
      <w:szCs w:val="24"/>
    </w:rPr>
  </w:style>
  <w:style w:type="paragraph" w:styleId="Heading4">
    <w:name w:val="heading 4"/>
    <w:basedOn w:val="Normal"/>
    <w:next w:val="Normal"/>
    <w:link w:val="Heading4Char"/>
    <w:uiPriority w:val="9"/>
    <w:semiHidden/>
    <w:unhideWhenUsed/>
    <w:qFormat/>
    <w:rsid w:val="008A405E"/>
    <w:pPr>
      <w:keepNext/>
      <w:keepLines/>
      <w:spacing w:before="40" w:after="0"/>
      <w:outlineLvl w:val="3"/>
    </w:pPr>
    <w:rPr>
      <w:rFonts w:asciiTheme="majorHAnsi" w:eastAsiaTheme="majorEastAsia" w:hAnsiTheme="majorHAnsi" w:cstheme="majorBidi"/>
      <w:i/>
      <w:iCs/>
      <w:color w:val="1937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B5"/>
  </w:style>
  <w:style w:type="paragraph" w:styleId="Footer">
    <w:name w:val="footer"/>
    <w:basedOn w:val="Normal"/>
    <w:link w:val="FooterChar"/>
    <w:uiPriority w:val="99"/>
    <w:unhideWhenUsed/>
    <w:rsid w:val="0051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B5"/>
  </w:style>
  <w:style w:type="paragraph" w:styleId="Title">
    <w:name w:val="Title"/>
    <w:basedOn w:val="Normal"/>
    <w:next w:val="Normal"/>
    <w:link w:val="TitleChar"/>
    <w:uiPriority w:val="10"/>
    <w:qFormat/>
    <w:rsid w:val="006365CC"/>
    <w:pPr>
      <w:pBdr>
        <w:bottom w:val="single" w:sz="36" w:space="1" w:color="224B24" w:themeColor="accent1"/>
      </w:pBdr>
      <w:spacing w:after="0" w:line="240" w:lineRule="auto"/>
      <w:contextualSpacing/>
    </w:pPr>
    <w:rPr>
      <w:rFonts w:asciiTheme="majorHAnsi" w:eastAsiaTheme="majorEastAsia" w:hAnsiTheme="majorHAnsi" w:cstheme="majorHAnsi"/>
      <w:b/>
      <w:bCs/>
      <w:color w:val="224B24" w:themeColor="accent1"/>
      <w:spacing w:val="-10"/>
      <w:kern w:val="28"/>
      <w:sz w:val="56"/>
      <w:szCs w:val="56"/>
    </w:rPr>
  </w:style>
  <w:style w:type="character" w:customStyle="1" w:styleId="TitleChar">
    <w:name w:val="Title Char"/>
    <w:basedOn w:val="DefaultParagraphFont"/>
    <w:link w:val="Title"/>
    <w:uiPriority w:val="10"/>
    <w:rsid w:val="006365CC"/>
    <w:rPr>
      <w:rFonts w:asciiTheme="majorHAnsi" w:eastAsiaTheme="majorEastAsia" w:hAnsiTheme="majorHAnsi" w:cstheme="majorHAnsi"/>
      <w:b/>
      <w:bCs/>
      <w:color w:val="224B24" w:themeColor="accent1"/>
      <w:spacing w:val="-10"/>
      <w:kern w:val="28"/>
      <w:sz w:val="56"/>
      <w:szCs w:val="56"/>
    </w:rPr>
  </w:style>
  <w:style w:type="character" w:customStyle="1" w:styleId="Heading1Char">
    <w:name w:val="Heading 1 Char"/>
    <w:basedOn w:val="DefaultParagraphFont"/>
    <w:link w:val="Heading1"/>
    <w:uiPriority w:val="9"/>
    <w:rsid w:val="006365CC"/>
    <w:rPr>
      <w:rFonts w:asciiTheme="majorHAnsi" w:eastAsiaTheme="majorEastAsia" w:hAnsiTheme="majorHAnsi" w:cstheme="majorBidi"/>
      <w:color w:val="5A8E3E" w:themeColor="accent2"/>
      <w:sz w:val="32"/>
      <w:szCs w:val="32"/>
    </w:rPr>
  </w:style>
  <w:style w:type="character" w:customStyle="1" w:styleId="Heading2Char">
    <w:name w:val="Heading 2 Char"/>
    <w:basedOn w:val="DefaultParagraphFont"/>
    <w:link w:val="Heading2"/>
    <w:uiPriority w:val="9"/>
    <w:rsid w:val="00572417"/>
    <w:rPr>
      <w:rFonts w:asciiTheme="majorHAnsi" w:eastAsiaTheme="majorEastAsia" w:hAnsiTheme="majorHAnsi" w:cstheme="majorBidi"/>
      <w:color w:val="19371A" w:themeColor="accent1" w:themeShade="BF"/>
      <w:sz w:val="26"/>
      <w:szCs w:val="26"/>
    </w:rPr>
  </w:style>
  <w:style w:type="character" w:customStyle="1" w:styleId="Heading3Char">
    <w:name w:val="Heading 3 Char"/>
    <w:basedOn w:val="DefaultParagraphFont"/>
    <w:link w:val="Heading3"/>
    <w:uiPriority w:val="9"/>
    <w:semiHidden/>
    <w:rsid w:val="008A405E"/>
    <w:rPr>
      <w:rFonts w:asciiTheme="majorHAnsi" w:eastAsiaTheme="majorEastAsia" w:hAnsiTheme="majorHAnsi" w:cstheme="majorBidi"/>
      <w:color w:val="112511" w:themeColor="accent1" w:themeShade="7F"/>
      <w:sz w:val="24"/>
      <w:szCs w:val="24"/>
    </w:rPr>
  </w:style>
  <w:style w:type="paragraph" w:styleId="NormalWeb">
    <w:name w:val="Normal (Web)"/>
    <w:basedOn w:val="Normal"/>
    <w:uiPriority w:val="99"/>
    <w:semiHidden/>
    <w:unhideWhenUsed/>
    <w:rsid w:val="008A40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405E"/>
    <w:rPr>
      <w:color w:val="0000FF"/>
      <w:u w:val="single"/>
    </w:rPr>
  </w:style>
  <w:style w:type="character" w:styleId="UnresolvedMention">
    <w:name w:val="Unresolved Mention"/>
    <w:basedOn w:val="DefaultParagraphFont"/>
    <w:uiPriority w:val="99"/>
    <w:semiHidden/>
    <w:unhideWhenUsed/>
    <w:rsid w:val="008A405E"/>
    <w:rPr>
      <w:color w:val="605E5C"/>
      <w:shd w:val="clear" w:color="auto" w:fill="E1DFDD"/>
    </w:rPr>
  </w:style>
  <w:style w:type="character" w:customStyle="1" w:styleId="Heading4Char">
    <w:name w:val="Heading 4 Char"/>
    <w:basedOn w:val="DefaultParagraphFont"/>
    <w:link w:val="Heading4"/>
    <w:uiPriority w:val="9"/>
    <w:semiHidden/>
    <w:rsid w:val="008A405E"/>
    <w:rPr>
      <w:rFonts w:asciiTheme="majorHAnsi" w:eastAsiaTheme="majorEastAsia" w:hAnsiTheme="majorHAnsi" w:cstheme="majorBidi"/>
      <w:i/>
      <w:iCs/>
      <w:color w:val="19371A" w:themeColor="accent1" w:themeShade="BF"/>
    </w:rPr>
  </w:style>
  <w:style w:type="paragraph" w:customStyle="1" w:styleId="paragraph">
    <w:name w:val="paragraph"/>
    <w:basedOn w:val="Normal"/>
    <w:rsid w:val="00D75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5B1B"/>
  </w:style>
  <w:style w:type="character" w:customStyle="1" w:styleId="eop">
    <w:name w:val="eop"/>
    <w:basedOn w:val="DefaultParagraphFont"/>
    <w:rsid w:val="00D75B1B"/>
  </w:style>
  <w:style w:type="character" w:customStyle="1" w:styleId="tabchar">
    <w:name w:val="tabchar"/>
    <w:basedOn w:val="DefaultParagraphFont"/>
    <w:rsid w:val="00D75B1B"/>
  </w:style>
  <w:style w:type="paragraph" w:styleId="Revision">
    <w:name w:val="Revision"/>
    <w:hidden/>
    <w:uiPriority w:val="99"/>
    <w:semiHidden/>
    <w:rsid w:val="003372DF"/>
    <w:pPr>
      <w:spacing w:after="0" w:line="240" w:lineRule="auto"/>
    </w:pPr>
  </w:style>
  <w:style w:type="paragraph" w:customStyle="1" w:styleId="Body0">
    <w:name w:val="Body 0"/>
    <w:basedOn w:val="Normal"/>
    <w:qFormat/>
    <w:rsid w:val="000E4271"/>
    <w:pPr>
      <w:tabs>
        <w:tab w:val="left" w:pos="1474"/>
      </w:tabs>
      <w:spacing w:after="0" w:line="240" w:lineRule="auto"/>
    </w:pPr>
    <w:rPr>
      <w:rFonts w:ascii="Arial" w:eastAsia="SimSun" w:hAnsi="Arial" w:cs="Times New Roman"/>
      <w:kern w:val="0"/>
      <w:sz w:val="18"/>
      <w:szCs w:val="20"/>
      <w:lang w:eastAsia="en-AU"/>
      <w14:ligatures w14:val="none"/>
    </w:rPr>
  </w:style>
  <w:style w:type="character" w:styleId="CommentReference">
    <w:name w:val="annotation reference"/>
    <w:basedOn w:val="DefaultParagraphFont"/>
    <w:uiPriority w:val="99"/>
    <w:semiHidden/>
    <w:unhideWhenUsed/>
    <w:rsid w:val="00F74B0B"/>
    <w:rPr>
      <w:sz w:val="16"/>
      <w:szCs w:val="16"/>
    </w:rPr>
  </w:style>
  <w:style w:type="paragraph" w:styleId="CommentText">
    <w:name w:val="annotation text"/>
    <w:basedOn w:val="Normal"/>
    <w:link w:val="CommentTextChar"/>
    <w:uiPriority w:val="99"/>
    <w:unhideWhenUsed/>
    <w:rsid w:val="00F74B0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F74B0B"/>
    <w:rPr>
      <w:rFonts w:ascii="Arial" w:hAnsi="Arial" w:cs="Arial"/>
      <w:sz w:val="20"/>
      <w:szCs w:val="20"/>
    </w:rPr>
  </w:style>
  <w:style w:type="paragraph" w:customStyle="1" w:styleId="Bullet16">
    <w:name w:val="Bullet1 +6"/>
    <w:basedOn w:val="Normal"/>
    <w:qFormat/>
    <w:rsid w:val="00E95171"/>
    <w:pPr>
      <w:numPr>
        <w:numId w:val="1"/>
      </w:numPr>
      <w:tabs>
        <w:tab w:val="left" w:pos="1474"/>
      </w:tabs>
      <w:spacing w:after="120" w:line="240" w:lineRule="auto"/>
    </w:pPr>
    <w:rPr>
      <w:rFonts w:ascii="Arial" w:eastAsia="SimSun" w:hAnsi="Arial" w:cs="Times New Roman"/>
      <w:kern w:val="0"/>
      <w:sz w:val="18"/>
      <w:szCs w:val="20"/>
      <w:lang w:eastAsia="en-AU"/>
      <w14:ligatures w14:val="none"/>
    </w:rPr>
  </w:style>
  <w:style w:type="paragraph" w:styleId="NoSpacing">
    <w:name w:val="No Spacing"/>
    <w:uiPriority w:val="1"/>
    <w:qFormat/>
    <w:rsid w:val="00E95171"/>
    <w:pPr>
      <w:spacing w:after="240" w:line="276" w:lineRule="auto"/>
      <w:jc w:val="both"/>
    </w:pPr>
    <w:rPr>
      <w:rFonts w:ascii="Arial" w:eastAsia="Arial" w:hAnsi="Arial" w:cs="Arial"/>
      <w:kern w:val="0"/>
      <w:lang w:eastAsia="en-AU"/>
      <w14:ligatures w14:val="none"/>
    </w:rPr>
  </w:style>
  <w:style w:type="table" w:styleId="TableGrid">
    <w:name w:val="Table Grid"/>
    <w:basedOn w:val="TableNormal"/>
    <w:uiPriority w:val="39"/>
    <w:rsid w:val="000E60E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521">
      <w:bodyDiv w:val="1"/>
      <w:marLeft w:val="0"/>
      <w:marRight w:val="0"/>
      <w:marTop w:val="0"/>
      <w:marBottom w:val="0"/>
      <w:divBdr>
        <w:top w:val="none" w:sz="0" w:space="0" w:color="auto"/>
        <w:left w:val="none" w:sz="0" w:space="0" w:color="auto"/>
        <w:bottom w:val="none" w:sz="0" w:space="0" w:color="auto"/>
        <w:right w:val="none" w:sz="0" w:space="0" w:color="auto"/>
      </w:divBdr>
    </w:div>
    <w:div w:id="758991474">
      <w:bodyDiv w:val="1"/>
      <w:marLeft w:val="0"/>
      <w:marRight w:val="0"/>
      <w:marTop w:val="0"/>
      <w:marBottom w:val="0"/>
      <w:divBdr>
        <w:top w:val="none" w:sz="0" w:space="0" w:color="auto"/>
        <w:left w:val="none" w:sz="0" w:space="0" w:color="auto"/>
        <w:bottom w:val="none" w:sz="0" w:space="0" w:color="auto"/>
        <w:right w:val="none" w:sz="0" w:space="0" w:color="auto"/>
      </w:divBdr>
      <w:divsChild>
        <w:div w:id="1085227712">
          <w:marLeft w:val="0"/>
          <w:marRight w:val="0"/>
          <w:marTop w:val="0"/>
          <w:marBottom w:val="300"/>
          <w:divBdr>
            <w:top w:val="none" w:sz="0" w:space="0" w:color="auto"/>
            <w:left w:val="none" w:sz="0" w:space="0" w:color="auto"/>
            <w:bottom w:val="none" w:sz="0" w:space="0" w:color="auto"/>
            <w:right w:val="none" w:sz="0" w:space="0" w:color="auto"/>
          </w:divBdr>
          <w:divsChild>
            <w:div w:id="1890451995">
              <w:marLeft w:val="0"/>
              <w:marRight w:val="0"/>
              <w:marTop w:val="0"/>
              <w:marBottom w:val="0"/>
              <w:divBdr>
                <w:top w:val="none" w:sz="0" w:space="0" w:color="auto"/>
                <w:left w:val="none" w:sz="0" w:space="0" w:color="auto"/>
                <w:bottom w:val="none" w:sz="0" w:space="0" w:color="auto"/>
                <w:right w:val="none" w:sz="0" w:space="0" w:color="auto"/>
              </w:divBdr>
            </w:div>
          </w:divsChild>
        </w:div>
        <w:div w:id="1752702899">
          <w:marLeft w:val="0"/>
          <w:marRight w:val="0"/>
          <w:marTop w:val="0"/>
          <w:marBottom w:val="0"/>
          <w:divBdr>
            <w:top w:val="none" w:sz="0" w:space="0" w:color="auto"/>
            <w:left w:val="none" w:sz="0" w:space="0" w:color="auto"/>
            <w:bottom w:val="none" w:sz="0" w:space="0" w:color="auto"/>
            <w:right w:val="none" w:sz="0" w:space="0" w:color="auto"/>
          </w:divBdr>
          <w:divsChild>
            <w:div w:id="124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028">
      <w:bodyDiv w:val="1"/>
      <w:marLeft w:val="0"/>
      <w:marRight w:val="0"/>
      <w:marTop w:val="0"/>
      <w:marBottom w:val="0"/>
      <w:divBdr>
        <w:top w:val="none" w:sz="0" w:space="0" w:color="auto"/>
        <w:left w:val="none" w:sz="0" w:space="0" w:color="auto"/>
        <w:bottom w:val="none" w:sz="0" w:space="0" w:color="auto"/>
        <w:right w:val="none" w:sz="0" w:space="0" w:color="auto"/>
      </w:divBdr>
      <w:divsChild>
        <w:div w:id="69155499">
          <w:marLeft w:val="0"/>
          <w:marRight w:val="0"/>
          <w:marTop w:val="0"/>
          <w:marBottom w:val="300"/>
          <w:divBdr>
            <w:top w:val="none" w:sz="0" w:space="0" w:color="auto"/>
            <w:left w:val="none" w:sz="0" w:space="0" w:color="auto"/>
            <w:bottom w:val="none" w:sz="0" w:space="0" w:color="auto"/>
            <w:right w:val="none" w:sz="0" w:space="0" w:color="auto"/>
          </w:divBdr>
          <w:divsChild>
            <w:div w:id="1680542624">
              <w:marLeft w:val="0"/>
              <w:marRight w:val="0"/>
              <w:marTop w:val="0"/>
              <w:marBottom w:val="0"/>
              <w:divBdr>
                <w:top w:val="none" w:sz="0" w:space="0" w:color="auto"/>
                <w:left w:val="none" w:sz="0" w:space="0" w:color="auto"/>
                <w:bottom w:val="none" w:sz="0" w:space="0" w:color="auto"/>
                <w:right w:val="none" w:sz="0" w:space="0" w:color="auto"/>
              </w:divBdr>
            </w:div>
          </w:divsChild>
        </w:div>
        <w:div w:id="200477113">
          <w:marLeft w:val="0"/>
          <w:marRight w:val="0"/>
          <w:marTop w:val="0"/>
          <w:marBottom w:val="0"/>
          <w:divBdr>
            <w:top w:val="none" w:sz="0" w:space="0" w:color="auto"/>
            <w:left w:val="none" w:sz="0" w:space="0" w:color="auto"/>
            <w:bottom w:val="none" w:sz="0" w:space="0" w:color="auto"/>
            <w:right w:val="none" w:sz="0" w:space="0" w:color="auto"/>
          </w:divBdr>
          <w:divsChild>
            <w:div w:id="1402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atdividemining.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ustin.haines@greatdividemin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ysClr val="window" lastClr="FFFFFF"/>
      </a:lt1>
      <a:dk2>
        <a:srgbClr val="262626"/>
      </a:dk2>
      <a:lt2>
        <a:srgbClr val="FFFFFF"/>
      </a:lt2>
      <a:accent1>
        <a:srgbClr val="224B24"/>
      </a:accent1>
      <a:accent2>
        <a:srgbClr val="5A8E3E"/>
      </a:accent2>
      <a:accent3>
        <a:srgbClr val="F8991D"/>
      </a:accent3>
      <a:accent4>
        <a:srgbClr val="FFCC46"/>
      </a:accent4>
      <a:accent5>
        <a:srgbClr val="A6DBE5"/>
      </a:accent5>
      <a:accent6>
        <a:srgbClr val="5F6C86"/>
      </a:accent6>
      <a:hlink>
        <a:srgbClr val="C5962C"/>
      </a:hlink>
      <a:folHlink>
        <a:srgbClr val="ABC6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b25ad8-5c0a-4c84-857b-afb879481683" xsi:nil="true"/>
    <lcf76f155ced4ddcb4097134ff3c332f xmlns="1e84d7c1-5037-43d6-9eb0-2b430624e7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D45A7F660264A8AE95429BAB145D9" ma:contentTypeVersion="15" ma:contentTypeDescription="Create a new document." ma:contentTypeScope="" ma:versionID="855b508b5605c4a6bb6991e2e494185f">
  <xsd:schema xmlns:xsd="http://www.w3.org/2001/XMLSchema" xmlns:xs="http://www.w3.org/2001/XMLSchema" xmlns:p="http://schemas.microsoft.com/office/2006/metadata/properties" xmlns:ns2="1e84d7c1-5037-43d6-9eb0-2b430624e7b6" xmlns:ns3="b0b25ad8-5c0a-4c84-857b-afb879481683" targetNamespace="http://schemas.microsoft.com/office/2006/metadata/properties" ma:root="true" ma:fieldsID="6060b2616d2e538c9466efae94b3f94b" ns2:_="" ns3:_="">
    <xsd:import namespace="1e84d7c1-5037-43d6-9eb0-2b430624e7b6"/>
    <xsd:import namespace="b0b25ad8-5c0a-4c84-857b-afb879481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7c1-5037-43d6-9eb0-2b430624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fc9dcb-910b-4f42-aa91-6d3447ae4d3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25ad8-5c0a-4c84-857b-afb8794816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e8e67-dd05-4bb1-a31a-96db7f528130}" ma:internalName="TaxCatchAll" ma:showField="CatchAllData" ma:web="b0b25ad8-5c0a-4c84-857b-afb8794816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9BE81-EC3C-4B80-87CB-4CC67031245D}">
  <ds:schemaRefs>
    <ds:schemaRef ds:uri="http://schemas.microsoft.com/sharepoint/v3/contenttype/forms"/>
  </ds:schemaRefs>
</ds:datastoreItem>
</file>

<file path=customXml/itemProps2.xml><?xml version="1.0" encoding="utf-8"?>
<ds:datastoreItem xmlns:ds="http://schemas.openxmlformats.org/officeDocument/2006/customXml" ds:itemID="{4CA7AEED-445C-4A17-9643-BE6B7292D861}">
  <ds:schemaRefs>
    <ds:schemaRef ds:uri="http://schemas.microsoft.com/office/2006/metadata/properties"/>
    <ds:schemaRef ds:uri="http://schemas.microsoft.com/office/infopath/2007/PartnerControls"/>
    <ds:schemaRef ds:uri="b0b25ad8-5c0a-4c84-857b-afb879481683"/>
    <ds:schemaRef ds:uri="1e84d7c1-5037-43d6-9eb0-2b430624e7b6"/>
  </ds:schemaRefs>
</ds:datastoreItem>
</file>

<file path=customXml/itemProps3.xml><?xml version="1.0" encoding="utf-8"?>
<ds:datastoreItem xmlns:ds="http://schemas.openxmlformats.org/officeDocument/2006/customXml" ds:itemID="{3BE9350D-51BB-4878-B2A5-B86BED49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7c1-5037-43d6-9eb0-2b430624e7b6"/>
    <ds:schemaRef ds:uri="b0b25ad8-5c0a-4c84-857b-afb879481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D. Reyes</dc:creator>
  <cp:keywords/>
  <dc:description/>
  <cp:lastModifiedBy>Lou Plowright</cp:lastModifiedBy>
  <cp:revision>3</cp:revision>
  <cp:lastPrinted>2025-04-28T04:53:00Z</cp:lastPrinted>
  <dcterms:created xsi:type="dcterms:W3CDTF">2025-06-12T00:38:00Z</dcterms:created>
  <dcterms:modified xsi:type="dcterms:W3CDTF">2025-06-12T00:55:00Z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0x010100070D45A7F660264A8AE95429BAB145D9</vt:lpwstr>
  </property>
  <property fmtid="{D5CDD505-2E9C-101B-9397-08002B2CF9AE}" pid="3" name="MediaServiceImageTags">
    <vt:lpwstr/>
  </property>
  <property fmtid="{D5CDD505-2E9C-101B-9397-08002B2CF9AE}" pid="4" name="MSIP_Label_edc962b2-fd21-4746-ac44-f2e3c26c2b62_Enabled">
    <vt:lpwstr>true</vt:lpwstr>
  </property>
  <property fmtid="{D5CDD505-2E9C-101B-9397-08002B2CF9AE}" pid="5" name="MSIP_Label_edc962b2-fd21-4746-ac44-f2e3c26c2b62_SetDate">
    <vt:lpwstr>2024-08-20T19:00:46Z</vt:lpwstr>
  </property>
  <property fmtid="{D5CDD505-2E9C-101B-9397-08002B2CF9AE}" pid="6" name="MSIP_Label_edc962b2-fd21-4746-ac44-f2e3c26c2b62_Method">
    <vt:lpwstr>Standard</vt:lpwstr>
  </property>
  <property fmtid="{D5CDD505-2E9C-101B-9397-08002B2CF9AE}" pid="7" name="MSIP_Label_edc962b2-fd21-4746-ac44-f2e3c26c2b62_Name">
    <vt:lpwstr>Public</vt:lpwstr>
  </property>
  <property fmtid="{D5CDD505-2E9C-101B-9397-08002B2CF9AE}" pid="8" name="MSIP_Label_edc962b2-fd21-4746-ac44-f2e3c26c2b62_SiteId">
    <vt:lpwstr>42a041bf-bd9b-4169-be1b-cef6bd3a34f2</vt:lpwstr>
  </property>
  <property fmtid="{D5CDD505-2E9C-101B-9397-08002B2CF9AE}" pid="9" name="MSIP_Label_edc962b2-fd21-4746-ac44-f2e3c26c2b62_ActionId">
    <vt:lpwstr>c10c065c-cd65-42d1-985b-37beff0928a1</vt:lpwstr>
  </property>
  <property fmtid="{D5CDD505-2E9C-101B-9397-08002B2CF9AE}" pid="10" name="MSIP_Label_edc962b2-fd21-4746-ac44-f2e3c26c2b62_ContentBits">
    <vt:lpwstr>0</vt:lpwstr>
  </property>
</Properties>
</file>