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FAE0F" w14:textId="6680EFCB" w:rsidR="00247622" w:rsidRPr="00F132E2" w:rsidRDefault="002031E7" w:rsidP="00A9585C">
      <w:pPr>
        <w:rPr>
          <w:rFonts w:cstheme="minorHAnsi"/>
          <w:b/>
        </w:rPr>
      </w:pPr>
      <w:r w:rsidRPr="00F132E2">
        <w:rPr>
          <w:rFonts w:cstheme="minorHAnsi"/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68A62799" wp14:editId="04A08362">
            <wp:simplePos x="0" y="0"/>
            <wp:positionH relativeFrom="column">
              <wp:posOffset>4146596</wp:posOffset>
            </wp:positionH>
            <wp:positionV relativeFrom="paragraph">
              <wp:posOffset>-340143</wp:posOffset>
            </wp:positionV>
            <wp:extent cx="1967766" cy="661481"/>
            <wp:effectExtent l="0" t="0" r="127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766" cy="661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A83" w:rsidRPr="00F132E2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1632F" wp14:editId="4B96ACA2">
                <wp:simplePos x="0" y="0"/>
                <wp:positionH relativeFrom="column">
                  <wp:posOffset>-290286</wp:posOffset>
                </wp:positionH>
                <wp:positionV relativeFrom="paragraph">
                  <wp:posOffset>-341085</wp:posOffset>
                </wp:positionV>
                <wp:extent cx="2877185" cy="457926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7185" cy="4579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92A472" w14:textId="2677CFE5" w:rsidR="00092A83" w:rsidRPr="00CC4EBD" w:rsidRDefault="00092A83" w:rsidP="00092A83">
                            <w:pPr>
                              <w:rPr>
                                <w:rFonts w:cs="Poppins SemiBold"/>
                                <w:b/>
                                <w:color w:val="00B0F0"/>
                                <w:sz w:val="18"/>
                              </w:rPr>
                            </w:pPr>
                            <w:r w:rsidRPr="00CC4EBD">
                              <w:rPr>
                                <w:rFonts w:cs="Poppins SemiBold"/>
                                <w:b/>
                                <w:color w:val="00B0F0"/>
                                <w:sz w:val="18"/>
                              </w:rPr>
                              <w:t>Comms Group Limited</w:t>
                            </w:r>
                          </w:p>
                          <w:p w14:paraId="0ABB88CD" w14:textId="77777777" w:rsidR="00092A83" w:rsidRPr="00CC4EBD" w:rsidRDefault="00092A83" w:rsidP="00092A83">
                            <w:pPr>
                              <w:rPr>
                                <w:rFonts w:cs="Poppins"/>
                                <w:color w:val="002060"/>
                                <w:sz w:val="18"/>
                              </w:rPr>
                            </w:pPr>
                            <w:r w:rsidRPr="00CC4EBD">
                              <w:rPr>
                                <w:rFonts w:cs="Poppins"/>
                                <w:color w:val="002060"/>
                                <w:sz w:val="14"/>
                              </w:rPr>
                              <w:t>6 / 56 Clarence Street Sydney NSW 2000</w:t>
                            </w:r>
                          </w:p>
                          <w:p w14:paraId="577BDCCA" w14:textId="77777777" w:rsidR="00092A83" w:rsidRPr="00293116" w:rsidRDefault="00092A83" w:rsidP="00092A83">
                            <w:pPr>
                              <w:rPr>
                                <w:rFonts w:ascii="Poppins SemiBold" w:hAnsi="Poppins SemiBold" w:cs="Poppins SemiBold"/>
                                <w:b/>
                                <w:color w:val="00206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1632F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-22.85pt;margin-top:-26.85pt;width:226.55pt;height:3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" fillcolor="white [3201]" stroked="f" strokeweight=".5pt">
                <v:textbox>
                  <w:txbxContent>
                    <w:p w14:paraId="6E92A472" w14:textId="2677CFE5" w:rsidR="00092A83" w:rsidRPr="00CC4EBD" w:rsidRDefault="00092A83" w:rsidP="00092A83">
                      <w:pPr>
                        <w:rPr>
                          <w:rFonts w:cs="Poppins SemiBold"/>
                          <w:b/>
                          <w:color w:val="00B0F0"/>
                          <w:sz w:val="18"/>
                        </w:rPr>
                      </w:pPr>
                      <w:r w:rsidRPr="00CC4EBD">
                        <w:rPr>
                          <w:rFonts w:cs="Poppins SemiBold"/>
                          <w:b/>
                          <w:color w:val="00B0F0"/>
                          <w:sz w:val="18"/>
                        </w:rPr>
                        <w:t>Comms Group Limited</w:t>
                      </w:r>
                    </w:p>
                    <w:p w14:paraId="0ABB88CD" w14:textId="77777777" w:rsidR="00092A83" w:rsidRPr="00CC4EBD" w:rsidRDefault="00092A83" w:rsidP="00092A83">
                      <w:pPr>
                        <w:rPr>
                          <w:rFonts w:cs="Poppins"/>
                          <w:color w:val="002060"/>
                          <w:sz w:val="18"/>
                        </w:rPr>
                      </w:pPr>
                      <w:r w:rsidRPr="00CC4EBD">
                        <w:rPr>
                          <w:rFonts w:cs="Poppins"/>
                          <w:color w:val="002060"/>
                          <w:sz w:val="14"/>
                        </w:rPr>
                        <w:t>6 / 56 Clarence Street Sydney NSW 2000</w:t>
                      </w:r>
                    </w:p>
                    <w:p w14:paraId="577BDCCA" w14:textId="77777777" w:rsidR="00092A83" w:rsidRPr="00293116" w:rsidRDefault="00092A83" w:rsidP="00092A83">
                      <w:pPr>
                        <w:rPr>
                          <w:rFonts w:ascii="Poppins SemiBold" w:hAnsi="Poppins SemiBold" w:cs="Poppins SemiBold"/>
                          <w:b/>
                          <w:color w:val="00206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73981F" w14:textId="789915AA" w:rsidR="00FE0114" w:rsidRPr="00F132E2" w:rsidRDefault="00C62C30" w:rsidP="00830FF1">
      <w:pPr>
        <w:spacing w:after="120"/>
        <w:rPr>
          <w:rFonts w:cstheme="minorHAnsi"/>
          <w:b/>
        </w:rPr>
      </w:pPr>
      <w:r w:rsidRPr="00F132E2">
        <w:rPr>
          <w:rFonts w:cstheme="minorHAnsi"/>
          <w:b/>
        </w:rPr>
        <w:t>ASX: CCG</w:t>
      </w:r>
      <w:r w:rsidR="005D5AA0" w:rsidRPr="00F132E2">
        <w:rPr>
          <w:rFonts w:cstheme="minorHAnsi"/>
          <w:b/>
        </w:rPr>
        <w:tab/>
      </w:r>
      <w:r w:rsidR="005D5AA0" w:rsidRPr="00F132E2">
        <w:rPr>
          <w:rFonts w:cstheme="minorHAnsi"/>
          <w:b/>
        </w:rPr>
        <w:tab/>
      </w:r>
      <w:r w:rsidR="005D5AA0" w:rsidRPr="00F132E2">
        <w:rPr>
          <w:rFonts w:cstheme="minorHAnsi"/>
          <w:b/>
        </w:rPr>
        <w:tab/>
      </w:r>
      <w:r w:rsidR="005D5AA0" w:rsidRPr="00F132E2">
        <w:rPr>
          <w:rFonts w:cstheme="minorHAnsi"/>
          <w:b/>
        </w:rPr>
        <w:tab/>
      </w:r>
      <w:r w:rsidR="005D5AA0" w:rsidRPr="00F132E2">
        <w:rPr>
          <w:rFonts w:cstheme="minorHAnsi"/>
          <w:b/>
        </w:rPr>
        <w:tab/>
      </w:r>
      <w:r w:rsidR="005D5AA0" w:rsidRPr="00F132E2">
        <w:rPr>
          <w:rFonts w:cstheme="minorHAnsi"/>
          <w:b/>
        </w:rPr>
        <w:tab/>
      </w:r>
      <w:r w:rsidR="005D5AA0" w:rsidRPr="00F132E2">
        <w:rPr>
          <w:rFonts w:cstheme="minorHAnsi"/>
          <w:b/>
        </w:rPr>
        <w:tab/>
      </w:r>
      <w:r w:rsidR="005D5AA0" w:rsidRPr="00F132E2">
        <w:rPr>
          <w:rFonts w:cstheme="minorHAnsi"/>
          <w:b/>
        </w:rPr>
        <w:tab/>
      </w:r>
      <w:r w:rsidR="005D5AA0" w:rsidRPr="00F132E2">
        <w:rPr>
          <w:rFonts w:cstheme="minorHAnsi"/>
          <w:b/>
          <w:color w:val="FF0000"/>
        </w:rPr>
        <w:tab/>
      </w:r>
    </w:p>
    <w:p w14:paraId="71E5180E" w14:textId="70BC511F" w:rsidR="00814012" w:rsidRPr="00F132E2" w:rsidRDefault="00FF2910" w:rsidP="00830FF1">
      <w:pPr>
        <w:spacing w:after="120"/>
        <w:rPr>
          <w:rFonts w:cstheme="minorHAnsi"/>
        </w:rPr>
      </w:pPr>
      <w:r w:rsidRPr="00F132E2">
        <w:rPr>
          <w:rFonts w:cstheme="minorHAnsi"/>
          <w:b/>
        </w:rPr>
        <w:t>ASX Release</w:t>
      </w:r>
      <w:r w:rsidR="00A9585C" w:rsidRPr="00F132E2">
        <w:rPr>
          <w:rFonts w:cstheme="minorHAnsi"/>
          <w:b/>
        </w:rPr>
        <w:t xml:space="preserve"> </w:t>
      </w:r>
      <w:r w:rsidR="003C067C" w:rsidRPr="00F132E2">
        <w:rPr>
          <w:rFonts w:cstheme="minorHAnsi"/>
        </w:rPr>
        <w:t xml:space="preserve">29 </w:t>
      </w:r>
      <w:r w:rsidR="00EA1A59" w:rsidRPr="00F132E2">
        <w:rPr>
          <w:rFonts w:cstheme="minorHAnsi"/>
        </w:rPr>
        <w:t>January 2021</w:t>
      </w:r>
      <w:r w:rsidR="008021BF" w:rsidRPr="00F132E2">
        <w:rPr>
          <w:rFonts w:cstheme="minorHAnsi"/>
        </w:rPr>
        <w:tab/>
      </w:r>
      <w:r w:rsidR="008021BF" w:rsidRPr="00F132E2">
        <w:rPr>
          <w:rFonts w:cstheme="minorHAnsi"/>
        </w:rPr>
        <w:tab/>
      </w:r>
      <w:r w:rsidR="00886238" w:rsidRPr="00F132E2">
        <w:rPr>
          <w:rFonts w:cstheme="minorHAnsi"/>
        </w:rPr>
        <w:tab/>
      </w:r>
      <w:r w:rsidR="00886238" w:rsidRPr="00F132E2">
        <w:rPr>
          <w:rFonts w:cstheme="minorHAnsi"/>
        </w:rPr>
        <w:tab/>
      </w:r>
      <w:r w:rsidR="00886238" w:rsidRPr="00F132E2">
        <w:rPr>
          <w:rFonts w:cstheme="minorHAnsi"/>
        </w:rPr>
        <w:tab/>
      </w:r>
      <w:r w:rsidR="00886238" w:rsidRPr="00F132E2">
        <w:rPr>
          <w:rFonts w:cstheme="minorHAnsi"/>
        </w:rPr>
        <w:tab/>
      </w:r>
      <w:r w:rsidR="00886238" w:rsidRPr="00F132E2">
        <w:rPr>
          <w:rFonts w:cstheme="minorHAnsi"/>
        </w:rPr>
        <w:tab/>
      </w:r>
      <w:r w:rsidR="00273CE4" w:rsidRPr="00F132E2">
        <w:rPr>
          <w:rFonts w:cstheme="minorHAnsi"/>
        </w:rPr>
        <w:tab/>
      </w:r>
      <w:r w:rsidR="008021BF" w:rsidRPr="00F132E2">
        <w:rPr>
          <w:rFonts w:cstheme="minorHAnsi"/>
          <w:color w:val="FF0000"/>
        </w:rPr>
        <w:tab/>
      </w:r>
    </w:p>
    <w:p w14:paraId="7BF70C04" w14:textId="4995AE84" w:rsidR="000F57F7" w:rsidRPr="00F132E2" w:rsidRDefault="00A32F1F" w:rsidP="00830FF1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lang w:val="en-AU"/>
        </w:rPr>
      </w:pPr>
      <w:r w:rsidRPr="00F132E2">
        <w:rPr>
          <w:rFonts w:asciiTheme="minorHAnsi" w:hAnsiTheme="minorHAnsi" w:cstheme="minorHAnsi"/>
          <w:b/>
          <w:bCs/>
          <w:lang w:val="en-AU"/>
        </w:rPr>
        <w:t>Comms</w:t>
      </w:r>
      <w:r w:rsidR="00113D2E" w:rsidRPr="00F132E2">
        <w:rPr>
          <w:rFonts w:asciiTheme="minorHAnsi" w:hAnsiTheme="minorHAnsi" w:cstheme="minorHAnsi"/>
          <w:b/>
          <w:bCs/>
          <w:lang w:val="en-AU"/>
        </w:rPr>
        <w:t xml:space="preserve"> </w:t>
      </w:r>
      <w:r w:rsidRPr="00F132E2">
        <w:rPr>
          <w:rFonts w:asciiTheme="minorHAnsi" w:hAnsiTheme="minorHAnsi" w:cstheme="minorHAnsi"/>
          <w:b/>
          <w:bCs/>
          <w:lang w:val="en-AU"/>
        </w:rPr>
        <w:t>Group</w:t>
      </w:r>
      <w:r w:rsidR="009979F1" w:rsidRPr="00F132E2">
        <w:rPr>
          <w:rFonts w:asciiTheme="minorHAnsi" w:hAnsiTheme="minorHAnsi" w:cstheme="minorHAnsi"/>
          <w:b/>
          <w:bCs/>
          <w:lang w:val="en-AU"/>
        </w:rPr>
        <w:t xml:space="preserve"> Announces</w:t>
      </w:r>
      <w:r w:rsidR="00EA1A59" w:rsidRPr="00F132E2">
        <w:rPr>
          <w:rFonts w:asciiTheme="minorHAnsi" w:hAnsiTheme="minorHAnsi" w:cstheme="minorHAnsi"/>
          <w:b/>
          <w:bCs/>
          <w:lang w:val="en-AU"/>
        </w:rPr>
        <w:t xml:space="preserve"> Completion of</w:t>
      </w:r>
      <w:r w:rsidR="009979F1" w:rsidRPr="00F132E2">
        <w:rPr>
          <w:rFonts w:asciiTheme="minorHAnsi" w:hAnsiTheme="minorHAnsi" w:cstheme="minorHAnsi"/>
          <w:b/>
          <w:bCs/>
          <w:lang w:val="en-AU"/>
        </w:rPr>
        <w:t xml:space="preserve"> </w:t>
      </w:r>
      <w:r w:rsidRPr="00F132E2">
        <w:rPr>
          <w:rFonts w:asciiTheme="minorHAnsi" w:hAnsiTheme="minorHAnsi" w:cstheme="minorHAnsi"/>
          <w:b/>
          <w:bCs/>
          <w:lang w:val="en-AU"/>
        </w:rPr>
        <w:t xml:space="preserve">Acquisition of Next Telecom &amp; </w:t>
      </w:r>
    </w:p>
    <w:p w14:paraId="6A00326F" w14:textId="13F66DB5" w:rsidR="009979F1" w:rsidRPr="00F132E2" w:rsidRDefault="00EA1A59" w:rsidP="00830FF1">
      <w:pPr>
        <w:pStyle w:val="Default"/>
        <w:spacing w:after="120"/>
        <w:jc w:val="center"/>
        <w:rPr>
          <w:rFonts w:asciiTheme="minorHAnsi" w:hAnsiTheme="minorHAnsi" w:cstheme="minorHAnsi"/>
          <w:lang w:val="en-AU"/>
        </w:rPr>
      </w:pPr>
      <w:r w:rsidRPr="00F132E2">
        <w:rPr>
          <w:rFonts w:asciiTheme="minorHAnsi" w:hAnsiTheme="minorHAnsi" w:cstheme="minorHAnsi"/>
          <w:b/>
          <w:bCs/>
          <w:lang w:val="en-AU"/>
        </w:rPr>
        <w:t xml:space="preserve">Tranche Two of </w:t>
      </w:r>
      <w:r w:rsidR="000F57F7" w:rsidRPr="00F132E2">
        <w:rPr>
          <w:rFonts w:asciiTheme="minorHAnsi" w:hAnsiTheme="minorHAnsi" w:cstheme="minorHAnsi"/>
          <w:b/>
          <w:bCs/>
          <w:lang w:val="en-AU"/>
        </w:rPr>
        <w:t>Placement</w:t>
      </w:r>
      <w:r w:rsidR="00113D2E" w:rsidRPr="00F132E2">
        <w:rPr>
          <w:rFonts w:asciiTheme="minorHAnsi" w:hAnsiTheme="minorHAnsi" w:cstheme="minorHAnsi"/>
          <w:b/>
          <w:bCs/>
          <w:lang w:val="en-AU"/>
        </w:rPr>
        <w:t xml:space="preserve"> </w:t>
      </w:r>
    </w:p>
    <w:p w14:paraId="6B934A4F" w14:textId="77777777" w:rsidR="00231FE3" w:rsidRPr="00F132E2" w:rsidRDefault="00231FE3" w:rsidP="00830FF1">
      <w:pPr>
        <w:pStyle w:val="Default"/>
        <w:spacing w:after="120"/>
        <w:jc w:val="center"/>
        <w:rPr>
          <w:rFonts w:asciiTheme="minorHAnsi" w:hAnsiTheme="minorHAnsi" w:cstheme="minorHAnsi"/>
        </w:rPr>
      </w:pPr>
    </w:p>
    <w:p w14:paraId="039557BD" w14:textId="77777777" w:rsidR="001B62C3" w:rsidRPr="00F132E2" w:rsidRDefault="005F71DB" w:rsidP="00C14597">
      <w:pPr>
        <w:pStyle w:val="Default"/>
        <w:spacing w:after="240"/>
        <w:rPr>
          <w:rFonts w:asciiTheme="minorHAnsi" w:hAnsiTheme="minorHAnsi" w:cstheme="minorHAnsi"/>
          <w:lang w:val="en-AU"/>
        </w:rPr>
      </w:pPr>
      <w:r w:rsidRPr="00F132E2">
        <w:rPr>
          <w:rFonts w:asciiTheme="minorHAnsi" w:hAnsiTheme="minorHAnsi" w:cstheme="minorHAnsi"/>
          <w:lang w:val="en-AU"/>
        </w:rPr>
        <w:t>Comms Group Limited (ASX: CCG) (“Comms</w:t>
      </w:r>
      <w:r w:rsidR="00113D2E" w:rsidRPr="00F132E2">
        <w:rPr>
          <w:rFonts w:asciiTheme="minorHAnsi" w:hAnsiTheme="minorHAnsi" w:cstheme="minorHAnsi"/>
          <w:lang w:val="en-AU"/>
        </w:rPr>
        <w:t xml:space="preserve"> </w:t>
      </w:r>
      <w:r w:rsidR="00FF4D60" w:rsidRPr="00F132E2">
        <w:rPr>
          <w:rFonts w:asciiTheme="minorHAnsi" w:hAnsiTheme="minorHAnsi" w:cstheme="minorHAnsi"/>
          <w:lang w:val="en-AU"/>
        </w:rPr>
        <w:t>G</w:t>
      </w:r>
      <w:r w:rsidRPr="00F132E2">
        <w:rPr>
          <w:rFonts w:asciiTheme="minorHAnsi" w:hAnsiTheme="minorHAnsi" w:cstheme="minorHAnsi"/>
          <w:lang w:val="en-AU"/>
        </w:rPr>
        <w:t xml:space="preserve">roup” or </w:t>
      </w:r>
      <w:r w:rsidR="009B7556" w:rsidRPr="00F132E2">
        <w:rPr>
          <w:rFonts w:asciiTheme="minorHAnsi" w:hAnsiTheme="minorHAnsi" w:cstheme="minorHAnsi"/>
          <w:lang w:val="en-AU"/>
        </w:rPr>
        <w:t xml:space="preserve">the </w:t>
      </w:r>
      <w:r w:rsidRPr="00F132E2">
        <w:rPr>
          <w:rFonts w:asciiTheme="minorHAnsi" w:hAnsiTheme="minorHAnsi" w:cstheme="minorHAnsi"/>
          <w:lang w:val="en-AU"/>
        </w:rPr>
        <w:t xml:space="preserve">“Company”) is pleased to announce </w:t>
      </w:r>
      <w:r w:rsidR="00392A37" w:rsidRPr="00F132E2">
        <w:rPr>
          <w:rFonts w:asciiTheme="minorHAnsi" w:hAnsiTheme="minorHAnsi" w:cstheme="minorHAnsi"/>
          <w:lang w:val="en-AU"/>
        </w:rPr>
        <w:t xml:space="preserve">the completion of the acquisition of Next Telecom Pty Ltd.   </w:t>
      </w:r>
    </w:p>
    <w:p w14:paraId="2FC9EE0F" w14:textId="6BF76A77" w:rsidR="004D69EF" w:rsidRPr="00F132E2" w:rsidRDefault="00341562" w:rsidP="00C31F3D">
      <w:pPr>
        <w:pStyle w:val="Default"/>
        <w:numPr>
          <w:ilvl w:val="0"/>
          <w:numId w:val="30"/>
        </w:numPr>
        <w:spacing w:after="240"/>
        <w:rPr>
          <w:rFonts w:asciiTheme="minorHAnsi" w:hAnsiTheme="minorHAnsi" w:cstheme="minorHAnsi"/>
          <w:lang w:val="en-AU"/>
        </w:rPr>
      </w:pPr>
      <w:r w:rsidRPr="00F132E2">
        <w:rPr>
          <w:rFonts w:asciiTheme="minorHAnsi" w:hAnsiTheme="minorHAnsi" w:cstheme="minorHAnsi"/>
          <w:lang w:val="en-AU"/>
        </w:rPr>
        <w:t xml:space="preserve">Shareholder approval </w:t>
      </w:r>
      <w:r w:rsidR="00392A37" w:rsidRPr="00F132E2">
        <w:rPr>
          <w:rFonts w:asciiTheme="minorHAnsi" w:hAnsiTheme="minorHAnsi" w:cstheme="minorHAnsi"/>
          <w:lang w:val="en-AU"/>
        </w:rPr>
        <w:t xml:space="preserve">was received </w:t>
      </w:r>
      <w:r w:rsidR="004E62D6" w:rsidRPr="00F132E2">
        <w:rPr>
          <w:rFonts w:asciiTheme="minorHAnsi" w:hAnsiTheme="minorHAnsi" w:cstheme="minorHAnsi"/>
          <w:lang w:val="en-AU"/>
        </w:rPr>
        <w:t>at Comms Group’s General Meeting held on 25 January 2021</w:t>
      </w:r>
      <w:r w:rsidR="00C31F3D" w:rsidRPr="00F132E2">
        <w:rPr>
          <w:rFonts w:asciiTheme="minorHAnsi" w:hAnsiTheme="minorHAnsi" w:cstheme="minorHAnsi"/>
          <w:lang w:val="en-AU"/>
        </w:rPr>
        <w:t xml:space="preserve"> and t</w:t>
      </w:r>
      <w:r w:rsidR="00507F7D" w:rsidRPr="00F132E2">
        <w:rPr>
          <w:rFonts w:asciiTheme="minorHAnsi" w:hAnsiTheme="minorHAnsi" w:cstheme="minorHAnsi"/>
          <w:lang w:val="en-AU"/>
        </w:rPr>
        <w:t xml:space="preserve">he requisite conditions precedent for the </w:t>
      </w:r>
      <w:r w:rsidR="00F132E2" w:rsidRPr="00F132E2">
        <w:rPr>
          <w:rFonts w:asciiTheme="minorHAnsi" w:hAnsiTheme="minorHAnsi" w:cstheme="minorHAnsi"/>
          <w:lang w:val="en-AU"/>
        </w:rPr>
        <w:t>a</w:t>
      </w:r>
      <w:r w:rsidR="00507F7D" w:rsidRPr="00F132E2">
        <w:rPr>
          <w:rFonts w:asciiTheme="minorHAnsi" w:hAnsiTheme="minorHAnsi" w:cstheme="minorHAnsi"/>
          <w:lang w:val="en-AU"/>
        </w:rPr>
        <w:t>cquisition have been met</w:t>
      </w:r>
      <w:r w:rsidR="004D69EF" w:rsidRPr="00F132E2">
        <w:rPr>
          <w:rFonts w:asciiTheme="minorHAnsi" w:hAnsiTheme="minorHAnsi" w:cstheme="minorHAnsi"/>
          <w:lang w:val="en-AU"/>
        </w:rPr>
        <w:t>;</w:t>
      </w:r>
      <w:r w:rsidR="00507F7D" w:rsidRPr="00F132E2">
        <w:rPr>
          <w:rFonts w:asciiTheme="minorHAnsi" w:hAnsiTheme="minorHAnsi" w:cstheme="minorHAnsi"/>
          <w:lang w:val="en-AU"/>
        </w:rPr>
        <w:t xml:space="preserve"> </w:t>
      </w:r>
    </w:p>
    <w:p w14:paraId="19F4C6C3" w14:textId="0D1FB2E6" w:rsidR="00507F7D" w:rsidRPr="00F132E2" w:rsidRDefault="00507F7D" w:rsidP="00F132E2">
      <w:pPr>
        <w:pStyle w:val="Default"/>
        <w:numPr>
          <w:ilvl w:val="0"/>
          <w:numId w:val="30"/>
        </w:numPr>
        <w:spacing w:after="240"/>
        <w:rPr>
          <w:rFonts w:asciiTheme="minorHAnsi" w:hAnsiTheme="minorHAnsi" w:cstheme="minorHAnsi"/>
          <w:lang w:val="en-AU"/>
        </w:rPr>
      </w:pPr>
      <w:r w:rsidRPr="00F132E2">
        <w:rPr>
          <w:rFonts w:asciiTheme="minorHAnsi" w:hAnsiTheme="minorHAnsi" w:cstheme="minorHAnsi"/>
          <w:lang w:val="en-AU"/>
        </w:rPr>
        <w:t xml:space="preserve">Comms Group is pleased to </w:t>
      </w:r>
      <w:r w:rsidR="004D69EF" w:rsidRPr="00F132E2">
        <w:rPr>
          <w:rFonts w:asciiTheme="minorHAnsi" w:hAnsiTheme="minorHAnsi" w:cstheme="minorHAnsi"/>
          <w:lang w:val="en-AU"/>
        </w:rPr>
        <w:t>advise</w:t>
      </w:r>
      <w:r w:rsidRPr="00F132E2">
        <w:rPr>
          <w:rFonts w:asciiTheme="minorHAnsi" w:hAnsiTheme="minorHAnsi" w:cstheme="minorHAnsi"/>
          <w:lang w:val="en-AU"/>
        </w:rPr>
        <w:t xml:space="preserve"> that Next Telecom’s pro</w:t>
      </w:r>
      <w:r w:rsidR="00F132E2" w:rsidRPr="00F132E2">
        <w:rPr>
          <w:rFonts w:asciiTheme="minorHAnsi" w:hAnsiTheme="minorHAnsi" w:cstheme="minorHAnsi"/>
          <w:lang w:val="en-AU"/>
        </w:rPr>
        <w:t>-</w:t>
      </w:r>
      <w:r w:rsidRPr="00F132E2">
        <w:rPr>
          <w:rFonts w:asciiTheme="minorHAnsi" w:hAnsiTheme="minorHAnsi" w:cstheme="minorHAnsi"/>
          <w:lang w:val="en-AU"/>
        </w:rPr>
        <w:t>forma annualised EBITDA of $1.5m+ is on trac</w:t>
      </w:r>
      <w:r w:rsidR="00626EF0" w:rsidRPr="00F132E2">
        <w:rPr>
          <w:rFonts w:asciiTheme="minorHAnsi" w:hAnsiTheme="minorHAnsi" w:cstheme="minorHAnsi"/>
          <w:lang w:val="en-AU"/>
        </w:rPr>
        <w:t>k</w:t>
      </w:r>
      <w:r w:rsidRPr="00F132E2">
        <w:rPr>
          <w:rFonts w:asciiTheme="minorHAnsi" w:hAnsiTheme="minorHAnsi" w:cstheme="minorHAnsi"/>
          <w:lang w:val="en-AU"/>
        </w:rPr>
        <w:t>;</w:t>
      </w:r>
    </w:p>
    <w:p w14:paraId="5E79D8BE" w14:textId="60862643" w:rsidR="00507F7D" w:rsidRPr="00F132E2" w:rsidRDefault="00507F7D" w:rsidP="00F132E2">
      <w:pPr>
        <w:pStyle w:val="Default"/>
        <w:numPr>
          <w:ilvl w:val="0"/>
          <w:numId w:val="30"/>
        </w:numPr>
        <w:spacing w:after="240"/>
        <w:rPr>
          <w:rFonts w:asciiTheme="minorHAnsi" w:hAnsiTheme="minorHAnsi" w:cstheme="minorHAnsi"/>
          <w:lang w:val="en-AU"/>
        </w:rPr>
      </w:pPr>
      <w:r w:rsidRPr="00F132E2">
        <w:rPr>
          <w:rFonts w:asciiTheme="minorHAnsi" w:hAnsiTheme="minorHAnsi" w:cstheme="minorHAnsi"/>
          <w:lang w:val="en-AU"/>
        </w:rPr>
        <w:t xml:space="preserve">Ryan </w:t>
      </w:r>
      <w:r w:rsidR="004D69EF" w:rsidRPr="00F132E2">
        <w:rPr>
          <w:rFonts w:asciiTheme="minorHAnsi" w:hAnsiTheme="minorHAnsi" w:cstheme="minorHAnsi"/>
          <w:lang w:val="en-AU"/>
        </w:rPr>
        <w:t xml:space="preserve">O’Hare </w:t>
      </w:r>
      <w:r w:rsidRPr="00F132E2">
        <w:rPr>
          <w:rFonts w:asciiTheme="minorHAnsi" w:hAnsiTheme="minorHAnsi" w:cstheme="minorHAnsi"/>
          <w:lang w:val="en-AU"/>
        </w:rPr>
        <w:t>will join Comms Group’s Board of Directors as a Non-Executive Director, effective from 1 February 2021; and</w:t>
      </w:r>
    </w:p>
    <w:p w14:paraId="39326B9A" w14:textId="5564D142" w:rsidR="000D5301" w:rsidRPr="00F132E2" w:rsidRDefault="002E29FF" w:rsidP="00F132E2">
      <w:pPr>
        <w:pStyle w:val="Default"/>
        <w:numPr>
          <w:ilvl w:val="0"/>
          <w:numId w:val="30"/>
        </w:numPr>
        <w:spacing w:after="240"/>
        <w:rPr>
          <w:rFonts w:asciiTheme="minorHAnsi" w:hAnsiTheme="minorHAnsi" w:cstheme="minorHAnsi"/>
          <w:lang w:val="en-AU"/>
        </w:rPr>
      </w:pPr>
      <w:r w:rsidRPr="00F132E2">
        <w:rPr>
          <w:rFonts w:asciiTheme="minorHAnsi" w:hAnsiTheme="minorHAnsi" w:cstheme="minorHAnsi"/>
          <w:lang w:val="en-AU"/>
        </w:rPr>
        <w:t>New reporting arrangements have been put in place and Comms Group and Next Telecom have commenced work on i</w:t>
      </w:r>
      <w:r w:rsidR="00507F7D" w:rsidRPr="00F132E2">
        <w:rPr>
          <w:rFonts w:asciiTheme="minorHAnsi" w:hAnsiTheme="minorHAnsi" w:cstheme="minorHAnsi"/>
          <w:lang w:val="en-AU"/>
        </w:rPr>
        <w:t>ntegration and transition</w:t>
      </w:r>
      <w:r w:rsidR="00977CCB" w:rsidRPr="00F132E2">
        <w:rPr>
          <w:rFonts w:asciiTheme="minorHAnsi" w:hAnsiTheme="minorHAnsi" w:cstheme="minorHAnsi"/>
          <w:lang w:val="en-AU"/>
        </w:rPr>
        <w:t>.</w:t>
      </w:r>
    </w:p>
    <w:p w14:paraId="635351C3" w14:textId="5FF475E6" w:rsidR="004E62D6" w:rsidRPr="00F132E2" w:rsidRDefault="00977CCB" w:rsidP="00C14597">
      <w:pPr>
        <w:pStyle w:val="Default"/>
        <w:spacing w:after="240"/>
        <w:rPr>
          <w:rFonts w:asciiTheme="minorHAnsi" w:hAnsiTheme="minorHAnsi" w:cstheme="minorHAnsi"/>
          <w:lang w:val="en-AU"/>
        </w:rPr>
      </w:pPr>
      <w:r w:rsidRPr="00F132E2">
        <w:rPr>
          <w:rFonts w:asciiTheme="minorHAnsi" w:hAnsiTheme="minorHAnsi" w:cstheme="minorHAnsi"/>
          <w:lang w:val="en-AU"/>
        </w:rPr>
        <w:t>Comms Group has also</w:t>
      </w:r>
      <w:r w:rsidR="00CB701E" w:rsidRPr="00F132E2">
        <w:rPr>
          <w:rFonts w:asciiTheme="minorHAnsi" w:hAnsiTheme="minorHAnsi" w:cstheme="minorHAnsi"/>
          <w:lang w:val="en-AU"/>
        </w:rPr>
        <w:t>:</w:t>
      </w:r>
      <w:r w:rsidRPr="00F132E2">
        <w:rPr>
          <w:rFonts w:asciiTheme="minorHAnsi" w:hAnsiTheme="minorHAnsi" w:cstheme="minorHAnsi"/>
          <w:lang w:val="en-AU"/>
        </w:rPr>
        <w:t xml:space="preserve"> </w:t>
      </w:r>
    </w:p>
    <w:p w14:paraId="6D505F87" w14:textId="6FD268D7" w:rsidR="004E62D6" w:rsidRPr="00F132E2" w:rsidRDefault="008B0DAA" w:rsidP="00F132E2">
      <w:pPr>
        <w:pStyle w:val="Default"/>
        <w:numPr>
          <w:ilvl w:val="0"/>
          <w:numId w:val="31"/>
        </w:numPr>
        <w:spacing w:after="240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I</w:t>
      </w:r>
      <w:r w:rsidR="00F17ACA" w:rsidRPr="00F132E2">
        <w:rPr>
          <w:rFonts w:asciiTheme="minorHAnsi" w:hAnsiTheme="minorHAnsi" w:cstheme="minorHAnsi"/>
          <w:lang w:val="en-AU"/>
        </w:rPr>
        <w:t>ssued</w:t>
      </w:r>
      <w:r w:rsidR="00AD55FE" w:rsidRPr="00F132E2">
        <w:rPr>
          <w:rFonts w:asciiTheme="minorHAnsi" w:hAnsiTheme="minorHAnsi" w:cstheme="minorHAnsi"/>
          <w:lang w:val="en-AU"/>
        </w:rPr>
        <w:t xml:space="preserve"> </w:t>
      </w:r>
      <w:r w:rsidR="008F58AC" w:rsidRPr="00F132E2">
        <w:rPr>
          <w:rFonts w:asciiTheme="minorHAnsi" w:hAnsiTheme="minorHAnsi" w:cstheme="minorHAnsi"/>
          <w:lang w:val="en-AU"/>
        </w:rPr>
        <w:t>70</w:t>
      </w:r>
      <w:r w:rsidR="00F62598" w:rsidRPr="00F132E2">
        <w:rPr>
          <w:rFonts w:asciiTheme="minorHAnsi" w:hAnsiTheme="minorHAnsi" w:cstheme="minorHAnsi"/>
          <w:lang w:val="en-AU"/>
        </w:rPr>
        <w:t>.8m</w:t>
      </w:r>
      <w:r w:rsidR="008F58AC" w:rsidRPr="00F132E2">
        <w:rPr>
          <w:rFonts w:asciiTheme="minorHAnsi" w:hAnsiTheme="minorHAnsi" w:cstheme="minorHAnsi"/>
          <w:lang w:val="en-AU"/>
        </w:rPr>
        <w:t xml:space="preserve"> new </w:t>
      </w:r>
      <w:r w:rsidR="00AD55FE" w:rsidRPr="00F132E2">
        <w:rPr>
          <w:rFonts w:asciiTheme="minorHAnsi" w:hAnsiTheme="minorHAnsi" w:cstheme="minorHAnsi"/>
          <w:lang w:val="en-AU"/>
        </w:rPr>
        <w:t xml:space="preserve">Comms Group shares to </w:t>
      </w:r>
      <w:r w:rsidR="00C077D4" w:rsidRPr="00F132E2">
        <w:rPr>
          <w:rFonts w:asciiTheme="minorHAnsi" w:hAnsiTheme="minorHAnsi" w:cstheme="minorHAnsi"/>
          <w:lang w:val="en-AU"/>
        </w:rPr>
        <w:t xml:space="preserve">the vendors of </w:t>
      </w:r>
      <w:r w:rsidR="00AD55FE" w:rsidRPr="00F132E2">
        <w:rPr>
          <w:rFonts w:asciiTheme="minorHAnsi" w:hAnsiTheme="minorHAnsi" w:cstheme="minorHAnsi"/>
          <w:lang w:val="en-AU"/>
        </w:rPr>
        <w:t>Next Telecom Pty Ltd (“Next Telecom”)</w:t>
      </w:r>
      <w:r w:rsidR="00C077D4" w:rsidRPr="00F132E2">
        <w:rPr>
          <w:rFonts w:asciiTheme="minorHAnsi" w:hAnsiTheme="minorHAnsi" w:cstheme="minorHAnsi"/>
          <w:lang w:val="en-AU"/>
        </w:rPr>
        <w:t>,</w:t>
      </w:r>
      <w:r w:rsidR="00AD55FE" w:rsidRPr="00F132E2">
        <w:rPr>
          <w:rFonts w:asciiTheme="minorHAnsi" w:hAnsiTheme="minorHAnsi" w:cstheme="minorHAnsi"/>
          <w:lang w:val="en-AU"/>
        </w:rPr>
        <w:t xml:space="preserve"> </w:t>
      </w:r>
      <w:r w:rsidR="008F58AC" w:rsidRPr="00F132E2">
        <w:rPr>
          <w:rFonts w:asciiTheme="minorHAnsi" w:hAnsiTheme="minorHAnsi" w:cstheme="minorHAnsi"/>
          <w:lang w:val="en-AU"/>
        </w:rPr>
        <w:t xml:space="preserve">which </w:t>
      </w:r>
      <w:r w:rsidR="00C077D4" w:rsidRPr="00F132E2">
        <w:rPr>
          <w:rFonts w:asciiTheme="minorHAnsi" w:hAnsiTheme="minorHAnsi" w:cstheme="minorHAnsi"/>
          <w:lang w:val="en-AU"/>
        </w:rPr>
        <w:t xml:space="preserve">values the upfront scrip consideration at </w:t>
      </w:r>
      <w:r w:rsidR="008F58AC" w:rsidRPr="00F132E2">
        <w:rPr>
          <w:rFonts w:asciiTheme="minorHAnsi" w:hAnsiTheme="minorHAnsi" w:cstheme="minorHAnsi"/>
          <w:lang w:val="en-AU"/>
        </w:rPr>
        <w:t>$6</w:t>
      </w:r>
      <w:r w:rsidR="00F62598" w:rsidRPr="00F132E2">
        <w:rPr>
          <w:rFonts w:asciiTheme="minorHAnsi" w:hAnsiTheme="minorHAnsi" w:cstheme="minorHAnsi"/>
          <w:lang w:val="en-AU"/>
        </w:rPr>
        <w:t>.67m</w:t>
      </w:r>
      <w:r w:rsidR="00C077D4" w:rsidRPr="00F132E2">
        <w:rPr>
          <w:rFonts w:asciiTheme="minorHAnsi" w:hAnsiTheme="minorHAnsi" w:cstheme="minorHAnsi"/>
          <w:lang w:val="en-AU"/>
        </w:rPr>
        <w:t>, assuming a price of A$0.0942 per share</w:t>
      </w:r>
      <w:r w:rsidR="004E62D6" w:rsidRPr="00F132E2">
        <w:rPr>
          <w:rFonts w:asciiTheme="minorHAnsi" w:hAnsiTheme="minorHAnsi" w:cstheme="minorHAnsi"/>
          <w:lang w:val="en-AU"/>
        </w:rPr>
        <w:t>;</w:t>
      </w:r>
      <w:r w:rsidR="00AD55FE" w:rsidRPr="00F132E2">
        <w:rPr>
          <w:rFonts w:asciiTheme="minorHAnsi" w:hAnsiTheme="minorHAnsi" w:cstheme="minorHAnsi"/>
          <w:lang w:val="en-AU"/>
        </w:rPr>
        <w:t xml:space="preserve"> and</w:t>
      </w:r>
    </w:p>
    <w:p w14:paraId="2F205E28" w14:textId="6C923FDB" w:rsidR="00341562" w:rsidRPr="00F132E2" w:rsidRDefault="008B0DAA" w:rsidP="00F132E2">
      <w:pPr>
        <w:pStyle w:val="Default"/>
        <w:numPr>
          <w:ilvl w:val="0"/>
          <w:numId w:val="31"/>
        </w:numPr>
        <w:spacing w:after="240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I</w:t>
      </w:r>
      <w:r w:rsidR="00F17ACA" w:rsidRPr="00F132E2">
        <w:rPr>
          <w:rFonts w:asciiTheme="minorHAnsi" w:hAnsiTheme="minorHAnsi" w:cstheme="minorHAnsi"/>
          <w:lang w:val="en-AU"/>
        </w:rPr>
        <w:t>ssued</w:t>
      </w:r>
      <w:r w:rsidR="00F62598" w:rsidRPr="00F132E2">
        <w:rPr>
          <w:rFonts w:asciiTheme="minorHAnsi" w:hAnsiTheme="minorHAnsi" w:cstheme="minorHAnsi"/>
          <w:lang w:val="en-AU"/>
        </w:rPr>
        <w:t xml:space="preserve"> 31.4m</w:t>
      </w:r>
      <w:r w:rsidR="00B535AE" w:rsidRPr="00F132E2">
        <w:rPr>
          <w:rFonts w:asciiTheme="minorHAnsi" w:hAnsiTheme="minorHAnsi" w:cstheme="minorHAnsi"/>
          <w:lang w:val="en-AU"/>
        </w:rPr>
        <w:t xml:space="preserve"> new</w:t>
      </w:r>
      <w:r w:rsidR="00AD55FE" w:rsidRPr="00F132E2">
        <w:rPr>
          <w:rFonts w:asciiTheme="minorHAnsi" w:hAnsiTheme="minorHAnsi" w:cstheme="minorHAnsi"/>
          <w:lang w:val="en-AU"/>
        </w:rPr>
        <w:t xml:space="preserve"> </w:t>
      </w:r>
      <w:r w:rsidR="004E62D6" w:rsidRPr="00F132E2">
        <w:rPr>
          <w:rFonts w:asciiTheme="minorHAnsi" w:hAnsiTheme="minorHAnsi" w:cstheme="minorHAnsi"/>
          <w:lang w:val="en-AU"/>
        </w:rPr>
        <w:t xml:space="preserve">Comms Group </w:t>
      </w:r>
      <w:r w:rsidR="00AD55FE" w:rsidRPr="00F132E2">
        <w:rPr>
          <w:rFonts w:asciiTheme="minorHAnsi" w:hAnsiTheme="minorHAnsi" w:cstheme="minorHAnsi"/>
          <w:lang w:val="en-AU"/>
        </w:rPr>
        <w:t xml:space="preserve">shares under </w:t>
      </w:r>
      <w:r w:rsidR="00A15F34" w:rsidRPr="00F132E2">
        <w:rPr>
          <w:rFonts w:asciiTheme="minorHAnsi" w:hAnsiTheme="minorHAnsi" w:cstheme="minorHAnsi"/>
          <w:lang w:val="en-AU"/>
        </w:rPr>
        <w:t xml:space="preserve">tranche </w:t>
      </w:r>
      <w:r w:rsidR="00CA6BA2" w:rsidRPr="00F132E2">
        <w:rPr>
          <w:rFonts w:asciiTheme="minorHAnsi" w:hAnsiTheme="minorHAnsi" w:cstheme="minorHAnsi"/>
          <w:lang w:val="en-AU"/>
        </w:rPr>
        <w:t>2</w:t>
      </w:r>
      <w:r w:rsidR="00A15F34" w:rsidRPr="00F132E2">
        <w:rPr>
          <w:rFonts w:asciiTheme="minorHAnsi" w:hAnsiTheme="minorHAnsi" w:cstheme="minorHAnsi"/>
          <w:lang w:val="en-AU"/>
        </w:rPr>
        <w:t xml:space="preserve"> of the placement</w:t>
      </w:r>
      <w:r w:rsidR="008F58AC" w:rsidRPr="00F132E2">
        <w:rPr>
          <w:rFonts w:asciiTheme="minorHAnsi" w:hAnsiTheme="minorHAnsi" w:cstheme="minorHAnsi"/>
          <w:lang w:val="en-AU"/>
        </w:rPr>
        <w:t xml:space="preserve"> at an issue price of $0.08 per share to sophisticated and professional investors to raise a total of approximately $2</w:t>
      </w:r>
      <w:r w:rsidR="00F62598" w:rsidRPr="00F132E2">
        <w:rPr>
          <w:rFonts w:asciiTheme="minorHAnsi" w:hAnsiTheme="minorHAnsi" w:cstheme="minorHAnsi"/>
          <w:lang w:val="en-AU"/>
        </w:rPr>
        <w:t>.5</w:t>
      </w:r>
      <w:r w:rsidR="008F58AC" w:rsidRPr="00F132E2">
        <w:rPr>
          <w:rFonts w:asciiTheme="minorHAnsi" w:hAnsiTheme="minorHAnsi" w:cstheme="minorHAnsi"/>
          <w:lang w:val="en-AU"/>
        </w:rPr>
        <w:t>m (before costs)</w:t>
      </w:r>
      <w:r w:rsidR="00CA6BA2" w:rsidRPr="00F132E2">
        <w:rPr>
          <w:rFonts w:asciiTheme="minorHAnsi" w:hAnsiTheme="minorHAnsi" w:cstheme="minorHAnsi"/>
          <w:lang w:val="en-AU"/>
        </w:rPr>
        <w:t xml:space="preserve"> (“Placement Tranche 2”)</w:t>
      </w:r>
      <w:r w:rsidR="008F58AC" w:rsidRPr="00F132E2">
        <w:rPr>
          <w:rFonts w:asciiTheme="minorHAnsi" w:hAnsiTheme="minorHAnsi" w:cstheme="minorHAnsi"/>
          <w:lang w:val="en-AU"/>
        </w:rPr>
        <w:t xml:space="preserve">. </w:t>
      </w:r>
      <w:r w:rsidR="00C077D4" w:rsidRPr="00F132E2">
        <w:rPr>
          <w:rFonts w:asciiTheme="minorHAnsi" w:hAnsiTheme="minorHAnsi" w:cstheme="minorHAnsi"/>
          <w:lang w:val="en-AU"/>
        </w:rPr>
        <w:t>A</w:t>
      </w:r>
      <w:r w:rsidR="00AD55FE" w:rsidRPr="00F132E2">
        <w:rPr>
          <w:rFonts w:asciiTheme="minorHAnsi" w:hAnsiTheme="minorHAnsi" w:cstheme="minorHAnsi"/>
          <w:lang w:val="en-AU"/>
        </w:rPr>
        <w:t xml:space="preserve">llotment and quotation of </w:t>
      </w:r>
      <w:r w:rsidR="00C077D4" w:rsidRPr="00F132E2">
        <w:rPr>
          <w:rFonts w:asciiTheme="minorHAnsi" w:hAnsiTheme="minorHAnsi" w:cstheme="minorHAnsi"/>
          <w:lang w:val="en-AU"/>
        </w:rPr>
        <w:t xml:space="preserve">these </w:t>
      </w:r>
      <w:r w:rsidR="00AD55FE" w:rsidRPr="00F132E2">
        <w:rPr>
          <w:rFonts w:asciiTheme="minorHAnsi" w:hAnsiTheme="minorHAnsi" w:cstheme="minorHAnsi"/>
          <w:lang w:val="en-AU"/>
        </w:rPr>
        <w:t xml:space="preserve">shares </w:t>
      </w:r>
      <w:r w:rsidR="00C077D4" w:rsidRPr="00F132E2">
        <w:rPr>
          <w:rFonts w:asciiTheme="minorHAnsi" w:hAnsiTheme="minorHAnsi" w:cstheme="minorHAnsi"/>
          <w:lang w:val="en-AU"/>
        </w:rPr>
        <w:t xml:space="preserve">will occur </w:t>
      </w:r>
      <w:r w:rsidR="00AD55FE" w:rsidRPr="00F132E2">
        <w:rPr>
          <w:rFonts w:asciiTheme="minorHAnsi" w:hAnsiTheme="minorHAnsi" w:cstheme="minorHAnsi"/>
          <w:lang w:val="en-AU"/>
        </w:rPr>
        <w:t>on 1 February 2021</w:t>
      </w:r>
      <w:r w:rsidR="004E62D6" w:rsidRPr="00F132E2">
        <w:rPr>
          <w:rFonts w:asciiTheme="minorHAnsi" w:hAnsiTheme="minorHAnsi" w:cstheme="minorHAnsi"/>
          <w:lang w:val="en-AU"/>
        </w:rPr>
        <w:t xml:space="preserve">. </w:t>
      </w:r>
    </w:p>
    <w:p w14:paraId="12467271" w14:textId="5E9E5DFE" w:rsidR="004E62D6" w:rsidRPr="00F132E2" w:rsidRDefault="008F58AC" w:rsidP="00F132E2">
      <w:pPr>
        <w:pStyle w:val="Default"/>
        <w:spacing w:after="240"/>
        <w:rPr>
          <w:rFonts w:asciiTheme="minorHAnsi" w:hAnsiTheme="minorHAnsi" w:cstheme="minorHAnsi"/>
          <w:lang w:val="en-AU"/>
        </w:rPr>
      </w:pPr>
      <w:r w:rsidRPr="00F132E2">
        <w:rPr>
          <w:rFonts w:asciiTheme="minorHAnsi" w:hAnsiTheme="minorHAnsi" w:cstheme="minorHAnsi"/>
          <w:lang w:val="en-AU"/>
        </w:rPr>
        <w:t xml:space="preserve">Post completion of the </w:t>
      </w:r>
      <w:r w:rsidR="00C077D4" w:rsidRPr="00F132E2">
        <w:rPr>
          <w:rFonts w:asciiTheme="minorHAnsi" w:hAnsiTheme="minorHAnsi" w:cstheme="minorHAnsi"/>
          <w:lang w:val="en-AU"/>
        </w:rPr>
        <w:t xml:space="preserve">Acquisition </w:t>
      </w:r>
      <w:r w:rsidRPr="00F132E2">
        <w:rPr>
          <w:rFonts w:asciiTheme="minorHAnsi" w:hAnsiTheme="minorHAnsi" w:cstheme="minorHAnsi"/>
          <w:lang w:val="en-AU"/>
        </w:rPr>
        <w:t xml:space="preserve">and </w:t>
      </w:r>
      <w:r w:rsidR="00C077D4" w:rsidRPr="00F132E2">
        <w:rPr>
          <w:rFonts w:asciiTheme="minorHAnsi" w:hAnsiTheme="minorHAnsi" w:cstheme="minorHAnsi"/>
          <w:lang w:val="en-AU"/>
        </w:rPr>
        <w:t>P</w:t>
      </w:r>
      <w:r w:rsidRPr="00F132E2">
        <w:rPr>
          <w:rFonts w:asciiTheme="minorHAnsi" w:hAnsiTheme="minorHAnsi" w:cstheme="minorHAnsi"/>
          <w:lang w:val="en-AU"/>
        </w:rPr>
        <w:t>lacement, t</w:t>
      </w:r>
      <w:r w:rsidR="004E62D6" w:rsidRPr="00F132E2">
        <w:rPr>
          <w:rFonts w:asciiTheme="minorHAnsi" w:hAnsiTheme="minorHAnsi" w:cstheme="minorHAnsi"/>
          <w:lang w:val="en-AU"/>
        </w:rPr>
        <w:t>he Comms Group business is in a strong cash position to continue the Company’s organic and acquisition growth path</w:t>
      </w:r>
      <w:r w:rsidR="00BC367A" w:rsidRPr="00F132E2">
        <w:rPr>
          <w:rFonts w:asciiTheme="minorHAnsi" w:hAnsiTheme="minorHAnsi" w:cstheme="minorHAnsi"/>
          <w:lang w:val="en-AU"/>
        </w:rPr>
        <w:t xml:space="preserve"> with approximately </w:t>
      </w:r>
      <w:r w:rsidR="00BC367A" w:rsidRPr="003A3F4A">
        <w:rPr>
          <w:rFonts w:asciiTheme="minorHAnsi" w:hAnsiTheme="minorHAnsi" w:cstheme="minorHAnsi"/>
          <w:lang w:val="en-AU"/>
        </w:rPr>
        <w:t>$</w:t>
      </w:r>
      <w:r w:rsidR="003A3F4A" w:rsidRPr="003A3F4A">
        <w:rPr>
          <w:rFonts w:asciiTheme="minorHAnsi" w:hAnsiTheme="minorHAnsi" w:cstheme="minorHAnsi"/>
          <w:lang w:val="en-AU"/>
        </w:rPr>
        <w:t>6</w:t>
      </w:r>
      <w:r w:rsidR="00BC367A" w:rsidRPr="003A3F4A">
        <w:rPr>
          <w:rFonts w:asciiTheme="minorHAnsi" w:hAnsiTheme="minorHAnsi" w:cstheme="minorHAnsi"/>
          <w:lang w:val="en-AU"/>
        </w:rPr>
        <w:t>m</w:t>
      </w:r>
      <w:r w:rsidR="00BC367A" w:rsidRPr="00F132E2">
        <w:rPr>
          <w:rFonts w:asciiTheme="minorHAnsi" w:hAnsiTheme="minorHAnsi" w:cstheme="minorHAnsi"/>
          <w:lang w:val="en-AU"/>
        </w:rPr>
        <w:t xml:space="preserve"> cash in bank expected as at the end of January 2021</w:t>
      </w:r>
      <w:r w:rsidR="004E62D6" w:rsidRPr="00F132E2">
        <w:rPr>
          <w:rFonts w:asciiTheme="minorHAnsi" w:hAnsiTheme="minorHAnsi" w:cstheme="minorHAnsi"/>
          <w:lang w:val="en-AU"/>
        </w:rPr>
        <w:t>.</w:t>
      </w:r>
    </w:p>
    <w:p w14:paraId="0AF8C602" w14:textId="128BE57A" w:rsidR="005F2436" w:rsidRPr="00F132E2" w:rsidRDefault="005F2436" w:rsidP="00A15F34">
      <w:pPr>
        <w:pStyle w:val="Default"/>
        <w:spacing w:after="240"/>
        <w:rPr>
          <w:rFonts w:asciiTheme="minorHAnsi" w:hAnsiTheme="minorHAnsi" w:cstheme="minorHAnsi"/>
          <w:lang w:val="en-AU"/>
        </w:rPr>
      </w:pPr>
      <w:r w:rsidRPr="00F132E2">
        <w:rPr>
          <w:rFonts w:asciiTheme="minorHAnsi" w:hAnsiTheme="minorHAnsi" w:cstheme="minorHAnsi"/>
          <w:lang w:val="en-AU"/>
        </w:rPr>
        <w:t>Commenting on the transaction,</w:t>
      </w:r>
      <w:r w:rsidR="00A15F34" w:rsidRPr="00F132E2">
        <w:rPr>
          <w:rFonts w:asciiTheme="minorHAnsi" w:hAnsiTheme="minorHAnsi" w:cstheme="minorHAnsi"/>
          <w:lang w:val="en-AU"/>
        </w:rPr>
        <w:t xml:space="preserve"> Comms Group CEO and Managing Director,</w:t>
      </w:r>
      <w:r w:rsidRPr="00F132E2">
        <w:rPr>
          <w:rFonts w:asciiTheme="minorHAnsi" w:hAnsiTheme="minorHAnsi" w:cstheme="minorHAnsi"/>
          <w:lang w:val="en-AU"/>
        </w:rPr>
        <w:t xml:space="preserve"> Peter McGrath</w:t>
      </w:r>
      <w:r w:rsidR="00A15F34" w:rsidRPr="00F132E2">
        <w:rPr>
          <w:rFonts w:asciiTheme="minorHAnsi" w:hAnsiTheme="minorHAnsi" w:cstheme="minorHAnsi"/>
          <w:lang w:val="en-AU"/>
        </w:rPr>
        <w:t>, said:</w:t>
      </w:r>
      <w:r w:rsidRPr="00F132E2">
        <w:rPr>
          <w:rFonts w:asciiTheme="minorHAnsi" w:hAnsiTheme="minorHAnsi" w:cstheme="minorHAnsi"/>
          <w:lang w:val="en-AU"/>
        </w:rPr>
        <w:t xml:space="preserve"> </w:t>
      </w:r>
      <w:r w:rsidR="00A15F34" w:rsidRPr="00F132E2">
        <w:rPr>
          <w:rFonts w:asciiTheme="minorHAnsi" w:hAnsiTheme="minorHAnsi" w:cstheme="minorHAnsi"/>
          <w:lang w:val="en-AU"/>
        </w:rPr>
        <w:t>“</w:t>
      </w:r>
      <w:r w:rsidR="00F532D4" w:rsidRPr="00F132E2">
        <w:rPr>
          <w:rFonts w:asciiTheme="minorHAnsi" w:hAnsiTheme="minorHAnsi" w:cstheme="minorHAnsi"/>
          <w:lang w:val="en-AU"/>
        </w:rPr>
        <w:t>W</w:t>
      </w:r>
      <w:r w:rsidRPr="00F132E2">
        <w:rPr>
          <w:rFonts w:asciiTheme="minorHAnsi" w:hAnsiTheme="minorHAnsi" w:cstheme="minorHAnsi"/>
          <w:lang w:val="en-AU"/>
        </w:rPr>
        <w:t xml:space="preserve">e are </w:t>
      </w:r>
      <w:r w:rsidR="00691D7D" w:rsidRPr="00F132E2">
        <w:rPr>
          <w:rFonts w:asciiTheme="minorHAnsi" w:hAnsiTheme="minorHAnsi" w:cstheme="minorHAnsi"/>
          <w:lang w:val="en-AU"/>
        </w:rPr>
        <w:t xml:space="preserve">delighted to welcome </w:t>
      </w:r>
      <w:r w:rsidR="00E85519" w:rsidRPr="00F132E2">
        <w:rPr>
          <w:rFonts w:asciiTheme="minorHAnsi" w:hAnsiTheme="minorHAnsi" w:cstheme="minorHAnsi"/>
          <w:lang w:val="en-AU"/>
        </w:rPr>
        <w:t xml:space="preserve">the </w:t>
      </w:r>
      <w:r w:rsidR="00691D7D" w:rsidRPr="00F132E2">
        <w:rPr>
          <w:rFonts w:asciiTheme="minorHAnsi" w:hAnsiTheme="minorHAnsi" w:cstheme="minorHAnsi"/>
          <w:lang w:val="en-AU"/>
        </w:rPr>
        <w:t xml:space="preserve">Next Telecom </w:t>
      </w:r>
      <w:r w:rsidR="00E85519" w:rsidRPr="00F132E2">
        <w:rPr>
          <w:rFonts w:asciiTheme="minorHAnsi" w:hAnsiTheme="minorHAnsi" w:cstheme="minorHAnsi"/>
          <w:lang w:val="en-AU"/>
        </w:rPr>
        <w:t xml:space="preserve">business, </w:t>
      </w:r>
      <w:r w:rsidR="00BE7368" w:rsidRPr="00F132E2">
        <w:rPr>
          <w:rFonts w:asciiTheme="minorHAnsi" w:hAnsiTheme="minorHAnsi" w:cstheme="minorHAnsi"/>
          <w:lang w:val="en-AU"/>
        </w:rPr>
        <w:t xml:space="preserve">management and staff and look forward to working closely with them to create </w:t>
      </w:r>
      <w:r w:rsidR="00C54894" w:rsidRPr="00F132E2">
        <w:rPr>
          <w:rFonts w:asciiTheme="minorHAnsi" w:hAnsiTheme="minorHAnsi" w:cstheme="minorHAnsi"/>
          <w:lang w:val="en-AU"/>
        </w:rPr>
        <w:t>increasing</w:t>
      </w:r>
      <w:r w:rsidR="00E552B7" w:rsidRPr="00F132E2">
        <w:rPr>
          <w:rFonts w:asciiTheme="minorHAnsi" w:hAnsiTheme="minorHAnsi" w:cstheme="minorHAnsi"/>
          <w:lang w:val="en-AU"/>
        </w:rPr>
        <w:t xml:space="preserve"> shareholder value.   We are</w:t>
      </w:r>
      <w:r w:rsidR="00E85519" w:rsidRPr="00F132E2">
        <w:rPr>
          <w:rFonts w:asciiTheme="minorHAnsi" w:hAnsiTheme="minorHAnsi" w:cstheme="minorHAnsi"/>
          <w:lang w:val="en-AU"/>
        </w:rPr>
        <w:t xml:space="preserve"> also very</w:t>
      </w:r>
      <w:r w:rsidR="00E552B7" w:rsidRPr="00F132E2">
        <w:rPr>
          <w:rFonts w:asciiTheme="minorHAnsi" w:hAnsiTheme="minorHAnsi" w:cstheme="minorHAnsi"/>
          <w:lang w:val="en-AU"/>
        </w:rPr>
        <w:t xml:space="preserve"> pleased with the trading progress of the </w:t>
      </w:r>
      <w:r w:rsidR="00923A28">
        <w:rPr>
          <w:rFonts w:asciiTheme="minorHAnsi" w:hAnsiTheme="minorHAnsi" w:cstheme="minorHAnsi"/>
          <w:lang w:val="en-AU"/>
        </w:rPr>
        <w:t xml:space="preserve">Next Telecom </w:t>
      </w:r>
      <w:r w:rsidR="00E552B7" w:rsidRPr="00F132E2">
        <w:rPr>
          <w:rFonts w:asciiTheme="minorHAnsi" w:hAnsiTheme="minorHAnsi" w:cstheme="minorHAnsi"/>
          <w:lang w:val="en-AU"/>
        </w:rPr>
        <w:t>busines</w:t>
      </w:r>
      <w:r w:rsidR="00E85519" w:rsidRPr="00F132E2">
        <w:rPr>
          <w:rFonts w:asciiTheme="minorHAnsi" w:hAnsiTheme="minorHAnsi" w:cstheme="minorHAnsi"/>
          <w:lang w:val="en-AU"/>
        </w:rPr>
        <w:t>s so far this year.</w:t>
      </w:r>
      <w:r w:rsidR="00130EFA" w:rsidRPr="00F132E2">
        <w:rPr>
          <w:rFonts w:asciiTheme="minorHAnsi" w:hAnsiTheme="minorHAnsi" w:cstheme="minorHAnsi"/>
          <w:lang w:val="en-AU"/>
        </w:rPr>
        <w:t xml:space="preserve">  We look forward to working with Next Telecom management to create compelling offers for business customers in the Australian marketplace.</w:t>
      </w:r>
      <w:r w:rsidR="00A15F34" w:rsidRPr="00F132E2">
        <w:rPr>
          <w:rFonts w:asciiTheme="minorHAnsi" w:hAnsiTheme="minorHAnsi" w:cstheme="minorHAnsi"/>
          <w:lang w:val="en-AU"/>
        </w:rPr>
        <w:t>”</w:t>
      </w:r>
    </w:p>
    <w:p w14:paraId="31D98C3C" w14:textId="277A453F" w:rsidR="008B1104" w:rsidRPr="00F132E2" w:rsidRDefault="008D5B6D" w:rsidP="00B535AE">
      <w:pPr>
        <w:rPr>
          <w:rFonts w:cstheme="minorHAnsi"/>
          <w:b/>
          <w:bCs/>
          <w:lang w:val="en-GB"/>
        </w:rPr>
      </w:pPr>
      <w:r w:rsidRPr="00F132E2">
        <w:rPr>
          <w:rFonts w:cstheme="minorHAnsi"/>
          <w:b/>
          <w:bCs/>
          <w:lang w:val="en-GB"/>
        </w:rPr>
        <w:br w:type="page"/>
      </w:r>
    </w:p>
    <w:p w14:paraId="72D19361" w14:textId="6D0FEF2A" w:rsidR="00925D61" w:rsidRPr="00F132E2" w:rsidRDefault="00925D61" w:rsidP="00A32F1F">
      <w:pPr>
        <w:pStyle w:val="Default"/>
        <w:rPr>
          <w:rFonts w:asciiTheme="minorHAnsi" w:hAnsiTheme="minorHAnsi" w:cstheme="minorHAnsi"/>
          <w:lang w:val="en-AU"/>
        </w:rPr>
      </w:pPr>
    </w:p>
    <w:p w14:paraId="7DB3D835" w14:textId="6A6BE175" w:rsidR="00657F1B" w:rsidRPr="00F132E2" w:rsidRDefault="0002646A" w:rsidP="006D21AE">
      <w:pPr>
        <w:outlineLvl w:val="0"/>
        <w:rPr>
          <w:rFonts w:cstheme="minorHAnsi"/>
          <w:b/>
          <w:color w:val="000000" w:themeColor="text1"/>
          <w:lang w:val="en-US"/>
        </w:rPr>
      </w:pPr>
      <w:r w:rsidRPr="00F132E2">
        <w:rPr>
          <w:rFonts w:cstheme="minorHAnsi"/>
          <w:b/>
          <w:color w:val="000000" w:themeColor="text1"/>
          <w:lang w:val="en-US"/>
        </w:rPr>
        <w:t>Authorised for release by the Board of Comms Group Limited.</w:t>
      </w:r>
    </w:p>
    <w:p w14:paraId="777A6ABA" w14:textId="77777777" w:rsidR="0002646A" w:rsidRPr="00F132E2" w:rsidRDefault="0002646A" w:rsidP="00AD7BA1">
      <w:pPr>
        <w:rPr>
          <w:rFonts w:cstheme="minorHAnsi"/>
          <w:color w:val="000000" w:themeColor="text1"/>
          <w:sz w:val="22"/>
          <w:szCs w:val="22"/>
          <w:lang w:val="en-US"/>
        </w:rPr>
      </w:pPr>
    </w:p>
    <w:p w14:paraId="4EC4C2F4" w14:textId="7D1942D9" w:rsidR="0002646A" w:rsidRPr="00F132E2" w:rsidRDefault="0002646A" w:rsidP="009D679C">
      <w:pPr>
        <w:outlineLvl w:val="0"/>
        <w:rPr>
          <w:rFonts w:cstheme="minorHAnsi"/>
          <w:b/>
          <w:szCs w:val="20"/>
        </w:rPr>
      </w:pPr>
      <w:r w:rsidRPr="00F132E2">
        <w:rPr>
          <w:rFonts w:cstheme="minorHAnsi"/>
          <w:b/>
          <w:szCs w:val="20"/>
        </w:rPr>
        <w:t>ENDS</w:t>
      </w:r>
    </w:p>
    <w:p w14:paraId="6D77E633" w14:textId="77777777" w:rsidR="00FB15C3" w:rsidRPr="00F132E2" w:rsidRDefault="00FB15C3" w:rsidP="00AD7BA1">
      <w:pPr>
        <w:rPr>
          <w:rFonts w:cstheme="minorHAnsi"/>
          <w:color w:val="000000" w:themeColor="text1"/>
          <w:sz w:val="22"/>
          <w:szCs w:val="22"/>
          <w:lang w:val="en-US"/>
        </w:rPr>
      </w:pPr>
    </w:p>
    <w:p w14:paraId="2BC73162" w14:textId="77777777" w:rsidR="0002646A" w:rsidRPr="00F132E2" w:rsidRDefault="0002646A" w:rsidP="0002646A">
      <w:pPr>
        <w:pBdr>
          <w:top w:val="single" w:sz="4" w:space="0" w:color="auto"/>
        </w:pBdr>
        <w:rPr>
          <w:rFonts w:cstheme="minorHAnsi"/>
          <w:sz w:val="22"/>
          <w:szCs w:val="22"/>
          <w:lang w:val="en-GB" w:eastAsia="en-GB"/>
        </w:rPr>
      </w:pPr>
      <w:r w:rsidRPr="00F132E2">
        <w:rPr>
          <w:rFonts w:cstheme="minorHAnsi"/>
          <w:b/>
          <w:bCs/>
          <w:sz w:val="22"/>
          <w:szCs w:val="22"/>
          <w:lang w:val="en-GB" w:eastAsia="en-GB"/>
        </w:rPr>
        <w:t>Corporate &amp; Media Enquiries:</w:t>
      </w:r>
      <w:r w:rsidRPr="00F132E2">
        <w:rPr>
          <w:rFonts w:cstheme="minorHAnsi"/>
          <w:b/>
          <w:bCs/>
          <w:sz w:val="22"/>
          <w:szCs w:val="22"/>
          <w:lang w:val="en-GB" w:eastAsia="en-GB"/>
        </w:rPr>
        <w:br/>
      </w:r>
      <w:r w:rsidRPr="00F132E2">
        <w:rPr>
          <w:rFonts w:cstheme="minorHAnsi"/>
          <w:sz w:val="22"/>
          <w:szCs w:val="22"/>
          <w:lang w:val="en-GB" w:eastAsia="en-GB"/>
        </w:rPr>
        <w:t>Peter McGrath, CEO and Managing Director</w:t>
      </w:r>
      <w:r w:rsidRPr="00F132E2">
        <w:rPr>
          <w:rFonts w:cstheme="minorHAnsi"/>
          <w:sz w:val="22"/>
          <w:szCs w:val="22"/>
          <w:lang w:val="en-GB" w:eastAsia="en-GB"/>
        </w:rPr>
        <w:br/>
        <w:t xml:space="preserve">Phone: +61 2 9137 1175 </w:t>
      </w:r>
    </w:p>
    <w:p w14:paraId="13BE4403" w14:textId="77777777" w:rsidR="0002646A" w:rsidRPr="00F132E2" w:rsidRDefault="0002646A" w:rsidP="006D21AE">
      <w:pPr>
        <w:pBdr>
          <w:top w:val="single" w:sz="4" w:space="0" w:color="auto"/>
        </w:pBdr>
        <w:rPr>
          <w:rFonts w:cstheme="minorHAnsi"/>
          <w:sz w:val="22"/>
          <w:szCs w:val="22"/>
          <w:lang w:val="en-GB" w:eastAsia="en-GB"/>
        </w:rPr>
      </w:pPr>
    </w:p>
    <w:p w14:paraId="0B0FA6D2" w14:textId="59599E5B" w:rsidR="0045238A" w:rsidRPr="00F132E2" w:rsidRDefault="0002646A">
      <w:pPr>
        <w:rPr>
          <w:rFonts w:cstheme="minorHAnsi"/>
          <w:sz w:val="22"/>
          <w:szCs w:val="22"/>
          <w:lang w:eastAsia="en-GB"/>
        </w:rPr>
      </w:pPr>
      <w:r w:rsidRPr="00F132E2">
        <w:rPr>
          <w:rFonts w:cstheme="minorHAnsi"/>
          <w:b/>
          <w:sz w:val="22"/>
          <w:szCs w:val="22"/>
          <w:lang w:val="en-GB" w:eastAsia="en-GB"/>
        </w:rPr>
        <w:t>About Comms Group:</w:t>
      </w:r>
      <w:r w:rsidRPr="00F132E2">
        <w:rPr>
          <w:rFonts w:cstheme="minorHAnsi"/>
          <w:sz w:val="22"/>
          <w:szCs w:val="22"/>
          <w:lang w:val="en-GB" w:eastAsia="en-GB"/>
        </w:rPr>
        <w:br/>
      </w:r>
      <w:r w:rsidR="00920435" w:rsidRPr="00F132E2">
        <w:rPr>
          <w:rFonts w:cstheme="minorHAnsi"/>
          <w:sz w:val="22"/>
          <w:szCs w:val="22"/>
          <w:lang w:eastAsia="en-GB"/>
        </w:rPr>
        <w:t>Comms</w:t>
      </w:r>
      <w:r w:rsidR="00C52008" w:rsidRPr="00F132E2">
        <w:rPr>
          <w:rFonts w:cstheme="minorHAnsi"/>
          <w:sz w:val="22"/>
          <w:szCs w:val="22"/>
          <w:lang w:eastAsia="en-GB"/>
        </w:rPr>
        <w:t xml:space="preserve"> Group provides </w:t>
      </w:r>
      <w:r w:rsidR="009034D2" w:rsidRPr="00F132E2">
        <w:rPr>
          <w:rFonts w:cstheme="minorHAnsi"/>
          <w:sz w:val="22"/>
          <w:szCs w:val="22"/>
          <w:lang w:eastAsia="en-GB"/>
        </w:rPr>
        <w:t>global cloud</w:t>
      </w:r>
      <w:r w:rsidR="00C52008" w:rsidRPr="00F132E2">
        <w:rPr>
          <w:rFonts w:cstheme="minorHAnsi"/>
          <w:sz w:val="22"/>
          <w:szCs w:val="22"/>
          <w:lang w:eastAsia="en-GB"/>
        </w:rPr>
        <w:t xml:space="preserve"> communications for business. The company services SME and corporate customers in Australia, Asia and internationally using its cloud based global business phone platform and </w:t>
      </w:r>
      <w:r w:rsidR="009034D2" w:rsidRPr="00F132E2">
        <w:rPr>
          <w:rFonts w:cstheme="minorHAnsi"/>
          <w:sz w:val="22"/>
          <w:szCs w:val="22"/>
          <w:lang w:eastAsia="en-GB"/>
        </w:rPr>
        <w:t xml:space="preserve">its global </w:t>
      </w:r>
      <w:r w:rsidR="00C52008" w:rsidRPr="00F132E2">
        <w:rPr>
          <w:rFonts w:cstheme="minorHAnsi"/>
          <w:sz w:val="22"/>
          <w:szCs w:val="22"/>
          <w:lang w:eastAsia="en-GB"/>
        </w:rPr>
        <w:t xml:space="preserve">Microsoft Teams calling/Direct routing </w:t>
      </w:r>
      <w:r w:rsidR="00450672" w:rsidRPr="00F132E2">
        <w:rPr>
          <w:rFonts w:cstheme="minorHAnsi"/>
          <w:sz w:val="22"/>
          <w:szCs w:val="22"/>
          <w:lang w:eastAsia="en-GB"/>
        </w:rPr>
        <w:t xml:space="preserve">telephony calling </w:t>
      </w:r>
      <w:r w:rsidR="009034D2" w:rsidRPr="00F132E2">
        <w:rPr>
          <w:rFonts w:cstheme="minorHAnsi"/>
          <w:sz w:val="22"/>
          <w:szCs w:val="22"/>
          <w:lang w:eastAsia="en-GB"/>
        </w:rPr>
        <w:t>offering</w:t>
      </w:r>
      <w:r w:rsidR="00C52008" w:rsidRPr="00F132E2">
        <w:rPr>
          <w:rFonts w:cstheme="minorHAnsi"/>
          <w:sz w:val="22"/>
          <w:szCs w:val="22"/>
          <w:lang w:eastAsia="en-GB"/>
        </w:rPr>
        <w:t xml:space="preserve"> combined with innovative SD-WAN technology and fibre and NBN access products.</w:t>
      </w:r>
    </w:p>
    <w:sectPr w:rsidR="0045238A" w:rsidRPr="00F132E2" w:rsidSect="00FB15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491EA" w14:textId="77777777" w:rsidR="000D5039" w:rsidRDefault="000D5039" w:rsidP="00432BA2">
      <w:r>
        <w:separator/>
      </w:r>
    </w:p>
  </w:endnote>
  <w:endnote w:type="continuationSeparator" w:id="0">
    <w:p w14:paraId="622F7B12" w14:textId="77777777" w:rsidR="000D5039" w:rsidRDefault="000D5039" w:rsidP="0043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oppins SemiBold">
    <w:altName w:val="Poppins SemiBold"/>
    <w:panose1 w:val="020B0604020202020204"/>
    <w:charset w:val="4D"/>
    <w:family w:val="auto"/>
    <w:notTrueType/>
    <w:pitch w:val="variable"/>
    <w:sig w:usb0="00008007" w:usb1="00000000" w:usb2="00000000" w:usb3="00000000" w:csb0="00000093" w:csb1="00000000"/>
  </w:font>
  <w:font w:name="Poppins">
    <w:altName w:val="Poppins"/>
    <w:panose1 w:val="020B0604020202020204"/>
    <w:charset w:val="4D"/>
    <w:family w:val="auto"/>
    <w:notTrueType/>
    <w:pitch w:val="variable"/>
    <w:sig w:usb0="00008007" w:usb1="00000000" w:usb2="00000000" w:usb3="00000000" w:csb0="00000093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EB257" w14:textId="77777777" w:rsidR="00ED114E" w:rsidRDefault="00ED11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38589" w14:textId="77777777" w:rsidR="00ED114E" w:rsidRDefault="00ED11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9AF2E" w14:textId="1ED45DA0" w:rsidR="0046552F" w:rsidRPr="0046583C" w:rsidRDefault="0046583C" w:rsidP="0046583C">
    <w:pPr>
      <w:pStyle w:val="Footer"/>
      <w:numPr>
        <w:ilvl w:val="0"/>
        <w:numId w:val="26"/>
      </w:numPr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I</w:t>
    </w:r>
    <w:r w:rsidRPr="0046583C">
      <w:rPr>
        <w:sz w:val="20"/>
        <w:szCs w:val="20"/>
      </w:rPr>
      <w:t xml:space="preserve">ssued at </w:t>
    </w:r>
    <w:r w:rsidR="00DF3BF0" w:rsidRPr="0046583C">
      <w:rPr>
        <w:sz w:val="20"/>
        <w:szCs w:val="20"/>
      </w:rPr>
      <w:t>30-day</w:t>
    </w:r>
    <w:r w:rsidRPr="0046583C">
      <w:rPr>
        <w:sz w:val="20"/>
        <w:szCs w:val="20"/>
      </w:rPr>
      <w:t xml:space="preserve"> VWAP calculated at $0.09</w:t>
    </w:r>
    <w:r w:rsidR="0067735E">
      <w:rPr>
        <w:sz w:val="20"/>
        <w:szCs w:val="20"/>
      </w:rPr>
      <w:t>4</w:t>
    </w:r>
    <w:r w:rsidRPr="0046583C">
      <w:rPr>
        <w:sz w:val="20"/>
        <w:szCs w:val="20"/>
      </w:rPr>
      <w:t xml:space="preserve"> per share from the 30 trading days from </w:t>
    </w:r>
    <w:r w:rsidR="0067735E">
      <w:rPr>
        <w:sz w:val="20"/>
        <w:szCs w:val="20"/>
      </w:rPr>
      <w:t>3</w:t>
    </w:r>
    <w:r w:rsidRPr="0046583C">
      <w:rPr>
        <w:sz w:val="20"/>
        <w:szCs w:val="20"/>
      </w:rPr>
      <w:t xml:space="preserve"> </w:t>
    </w:r>
    <w:r w:rsidR="0067735E">
      <w:rPr>
        <w:sz w:val="20"/>
        <w:szCs w:val="20"/>
      </w:rPr>
      <w:t>November</w:t>
    </w:r>
    <w:r w:rsidRPr="0046583C">
      <w:rPr>
        <w:sz w:val="20"/>
        <w:szCs w:val="20"/>
      </w:rPr>
      <w:t xml:space="preserve"> 2020 to </w:t>
    </w:r>
    <w:r w:rsidR="0067735E">
      <w:rPr>
        <w:sz w:val="20"/>
        <w:szCs w:val="20"/>
      </w:rPr>
      <w:t>14</w:t>
    </w:r>
    <w:r w:rsidRPr="0046583C">
      <w:rPr>
        <w:sz w:val="20"/>
        <w:szCs w:val="20"/>
      </w:rPr>
      <w:t xml:space="preserve"> December 2020</w:t>
    </w:r>
    <w:r w:rsidR="00EA5D68"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D7961" w14:textId="77777777" w:rsidR="000D5039" w:rsidRDefault="000D5039" w:rsidP="00432BA2">
      <w:r>
        <w:separator/>
      </w:r>
    </w:p>
  </w:footnote>
  <w:footnote w:type="continuationSeparator" w:id="0">
    <w:p w14:paraId="31EB5C23" w14:textId="77777777" w:rsidR="000D5039" w:rsidRDefault="000D5039" w:rsidP="00432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CAE2C" w14:textId="41B078A4" w:rsidR="00DB711E" w:rsidRDefault="00DB71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DEA79" w14:textId="06270140" w:rsidR="00DB711E" w:rsidRDefault="00DB71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1CCEC" w14:textId="556A819C" w:rsidR="00DB711E" w:rsidRDefault="00DB71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639CA"/>
    <w:multiLevelType w:val="hybridMultilevel"/>
    <w:tmpl w:val="5450F8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B2A5B"/>
    <w:multiLevelType w:val="hybridMultilevel"/>
    <w:tmpl w:val="8062BF96"/>
    <w:lvl w:ilvl="0" w:tplc="8F4003DC">
      <w:start w:val="1"/>
      <w:numFmt w:val="decimal"/>
      <w:lvlText w:val="%1."/>
      <w:lvlJc w:val="left"/>
      <w:pPr>
        <w:ind w:left="1080" w:hanging="360"/>
      </w:pPr>
      <w:rPr>
        <w:b w:val="0"/>
        <w:bCs w:val="0"/>
        <w:i/>
        <w:iCs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C1918"/>
    <w:multiLevelType w:val="hybridMultilevel"/>
    <w:tmpl w:val="C6287A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A5827"/>
    <w:multiLevelType w:val="hybridMultilevel"/>
    <w:tmpl w:val="35F665F0"/>
    <w:lvl w:ilvl="0" w:tplc="2918EB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B8C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DA39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E86A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38BA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E44C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3811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3229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32B4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BAE3AE5"/>
    <w:multiLevelType w:val="hybridMultilevel"/>
    <w:tmpl w:val="26A61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96249"/>
    <w:multiLevelType w:val="multilevel"/>
    <w:tmpl w:val="A2E6C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73678E"/>
    <w:multiLevelType w:val="hybridMultilevel"/>
    <w:tmpl w:val="ADCC0A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E171B3C"/>
    <w:multiLevelType w:val="hybridMultilevel"/>
    <w:tmpl w:val="1786AF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B69E8"/>
    <w:multiLevelType w:val="hybridMultilevel"/>
    <w:tmpl w:val="FA2C0A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0680D"/>
    <w:multiLevelType w:val="hybridMultilevel"/>
    <w:tmpl w:val="EC8082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E0729"/>
    <w:multiLevelType w:val="hybridMultilevel"/>
    <w:tmpl w:val="CAD038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905E4E"/>
    <w:multiLevelType w:val="hybridMultilevel"/>
    <w:tmpl w:val="4F783824"/>
    <w:lvl w:ilvl="0" w:tplc="29DE7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1E39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92C9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E2AE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487B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02E9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4462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7666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506B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DFC3A4D"/>
    <w:multiLevelType w:val="hybridMultilevel"/>
    <w:tmpl w:val="DD84B538"/>
    <w:lvl w:ilvl="0" w:tplc="0C09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3" w15:restartNumberingAfterBreak="0">
    <w:nsid w:val="3EFC9CEC"/>
    <w:multiLevelType w:val="hybridMultilevel"/>
    <w:tmpl w:val="A851AB0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6D809D5"/>
    <w:multiLevelType w:val="hybridMultilevel"/>
    <w:tmpl w:val="C854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45E4F"/>
    <w:multiLevelType w:val="hybridMultilevel"/>
    <w:tmpl w:val="ADE6D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C02D9"/>
    <w:multiLevelType w:val="hybridMultilevel"/>
    <w:tmpl w:val="CEA88DCC"/>
    <w:lvl w:ilvl="0" w:tplc="2DE4DD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A61D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626B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AE15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666E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8C57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502E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D863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F271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3994E93"/>
    <w:multiLevelType w:val="multilevel"/>
    <w:tmpl w:val="5988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8521904"/>
    <w:multiLevelType w:val="multilevel"/>
    <w:tmpl w:val="A6744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0D712A"/>
    <w:multiLevelType w:val="multilevel"/>
    <w:tmpl w:val="70C0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D84B34"/>
    <w:multiLevelType w:val="hybridMultilevel"/>
    <w:tmpl w:val="51D6EF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047AF3"/>
    <w:multiLevelType w:val="hybridMultilevel"/>
    <w:tmpl w:val="29D08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D5146"/>
    <w:multiLevelType w:val="hybridMultilevel"/>
    <w:tmpl w:val="6B528ACE"/>
    <w:lvl w:ilvl="0" w:tplc="A6129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2079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864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78E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DEAE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54C2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5E75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F648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C89F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ED528CB"/>
    <w:multiLevelType w:val="hybridMultilevel"/>
    <w:tmpl w:val="4EA0A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85022"/>
    <w:multiLevelType w:val="hybridMultilevel"/>
    <w:tmpl w:val="EEDC0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79AE6"/>
    <w:multiLevelType w:val="hybridMultilevel"/>
    <w:tmpl w:val="27E5014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40D7ACB"/>
    <w:multiLevelType w:val="hybridMultilevel"/>
    <w:tmpl w:val="3AD08686"/>
    <w:lvl w:ilvl="0" w:tplc="49E09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2E3B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1456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ACA0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866A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4EE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C646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5C9F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58FE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74843383"/>
    <w:multiLevelType w:val="multilevel"/>
    <w:tmpl w:val="C7882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0B6551"/>
    <w:multiLevelType w:val="hybridMultilevel"/>
    <w:tmpl w:val="415CBA44"/>
    <w:lvl w:ilvl="0" w:tplc="36B2A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4039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B0B9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2A3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4C94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98B9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4A2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82B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D453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7D3191E"/>
    <w:multiLevelType w:val="hybridMultilevel"/>
    <w:tmpl w:val="79566F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194B25"/>
    <w:multiLevelType w:val="hybridMultilevel"/>
    <w:tmpl w:val="53EAA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C4E68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13"/>
  </w:num>
  <w:num w:numId="4">
    <w:abstractNumId w:val="6"/>
  </w:num>
  <w:num w:numId="5">
    <w:abstractNumId w:val="25"/>
  </w:num>
  <w:num w:numId="6">
    <w:abstractNumId w:val="30"/>
  </w:num>
  <w:num w:numId="7">
    <w:abstractNumId w:val="18"/>
  </w:num>
  <w:num w:numId="8">
    <w:abstractNumId w:val="0"/>
  </w:num>
  <w:num w:numId="9">
    <w:abstractNumId w:val="3"/>
  </w:num>
  <w:num w:numId="10">
    <w:abstractNumId w:val="16"/>
  </w:num>
  <w:num w:numId="11">
    <w:abstractNumId w:val="28"/>
  </w:num>
  <w:num w:numId="12">
    <w:abstractNumId w:val="27"/>
  </w:num>
  <w:num w:numId="13">
    <w:abstractNumId w:val="7"/>
  </w:num>
  <w:num w:numId="14">
    <w:abstractNumId w:val="12"/>
  </w:num>
  <w:num w:numId="15">
    <w:abstractNumId w:val="9"/>
  </w:num>
  <w:num w:numId="16">
    <w:abstractNumId w:val="1"/>
  </w:num>
  <w:num w:numId="17">
    <w:abstractNumId w:val="24"/>
  </w:num>
  <w:num w:numId="18">
    <w:abstractNumId w:val="22"/>
  </w:num>
  <w:num w:numId="19">
    <w:abstractNumId w:val="11"/>
  </w:num>
  <w:num w:numId="20">
    <w:abstractNumId w:val="26"/>
  </w:num>
  <w:num w:numId="21">
    <w:abstractNumId w:val="29"/>
  </w:num>
  <w:num w:numId="22">
    <w:abstractNumId w:val="19"/>
  </w:num>
  <w:num w:numId="23">
    <w:abstractNumId w:val="5"/>
  </w:num>
  <w:num w:numId="24">
    <w:abstractNumId w:val="8"/>
  </w:num>
  <w:num w:numId="25">
    <w:abstractNumId w:val="2"/>
  </w:num>
  <w:num w:numId="26">
    <w:abstractNumId w:val="20"/>
  </w:num>
  <w:num w:numId="27">
    <w:abstractNumId w:val="17"/>
  </w:num>
  <w:num w:numId="28">
    <w:abstractNumId w:val="10"/>
  </w:num>
  <w:num w:numId="29">
    <w:abstractNumId w:val="15"/>
  </w:num>
  <w:num w:numId="30">
    <w:abstractNumId w:val="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7EAFFC9-B7F0-4F65-AF98-4C067595C3A2}"/>
    <w:docVar w:name="dgnword-eventsink" w:val="286933784"/>
  </w:docVars>
  <w:rsids>
    <w:rsidRoot w:val="00F8107F"/>
    <w:rsid w:val="000006DC"/>
    <w:rsid w:val="0000485E"/>
    <w:rsid w:val="0001114F"/>
    <w:rsid w:val="00011719"/>
    <w:rsid w:val="00025225"/>
    <w:rsid w:val="000258D1"/>
    <w:rsid w:val="000262D9"/>
    <w:rsid w:val="0002646A"/>
    <w:rsid w:val="00027986"/>
    <w:rsid w:val="00031A9B"/>
    <w:rsid w:val="0003253C"/>
    <w:rsid w:val="000406EA"/>
    <w:rsid w:val="00043E1E"/>
    <w:rsid w:val="00044314"/>
    <w:rsid w:val="00051C16"/>
    <w:rsid w:val="000532C1"/>
    <w:rsid w:val="00053B9F"/>
    <w:rsid w:val="00054DC4"/>
    <w:rsid w:val="00065E33"/>
    <w:rsid w:val="000740E7"/>
    <w:rsid w:val="000807EF"/>
    <w:rsid w:val="00081CFD"/>
    <w:rsid w:val="00083FF4"/>
    <w:rsid w:val="00086696"/>
    <w:rsid w:val="00087546"/>
    <w:rsid w:val="00092A83"/>
    <w:rsid w:val="00094B4C"/>
    <w:rsid w:val="000960CB"/>
    <w:rsid w:val="000A0A1F"/>
    <w:rsid w:val="000A2B30"/>
    <w:rsid w:val="000A5F6C"/>
    <w:rsid w:val="000A61AD"/>
    <w:rsid w:val="000B0D63"/>
    <w:rsid w:val="000B70DA"/>
    <w:rsid w:val="000C529E"/>
    <w:rsid w:val="000D07E3"/>
    <w:rsid w:val="000D26B6"/>
    <w:rsid w:val="000D2CAF"/>
    <w:rsid w:val="000D48BA"/>
    <w:rsid w:val="000D5039"/>
    <w:rsid w:val="000D5301"/>
    <w:rsid w:val="000D5E78"/>
    <w:rsid w:val="000D646C"/>
    <w:rsid w:val="000D6483"/>
    <w:rsid w:val="000D6A7F"/>
    <w:rsid w:val="000D6C12"/>
    <w:rsid w:val="000E0F23"/>
    <w:rsid w:val="000E2525"/>
    <w:rsid w:val="000E4642"/>
    <w:rsid w:val="000E478D"/>
    <w:rsid w:val="000E5178"/>
    <w:rsid w:val="000F46A3"/>
    <w:rsid w:val="000F518A"/>
    <w:rsid w:val="000F57F7"/>
    <w:rsid w:val="000F7C4C"/>
    <w:rsid w:val="00100858"/>
    <w:rsid w:val="001072E0"/>
    <w:rsid w:val="0010760A"/>
    <w:rsid w:val="00111172"/>
    <w:rsid w:val="0011149A"/>
    <w:rsid w:val="00113D2E"/>
    <w:rsid w:val="00115D0B"/>
    <w:rsid w:val="0012601B"/>
    <w:rsid w:val="00126FA8"/>
    <w:rsid w:val="00127EAA"/>
    <w:rsid w:val="00130EFA"/>
    <w:rsid w:val="00134B99"/>
    <w:rsid w:val="00134D7E"/>
    <w:rsid w:val="00140647"/>
    <w:rsid w:val="00141362"/>
    <w:rsid w:val="00146BAB"/>
    <w:rsid w:val="001540BF"/>
    <w:rsid w:val="00155ABD"/>
    <w:rsid w:val="0016260D"/>
    <w:rsid w:val="00163B71"/>
    <w:rsid w:val="00164BE8"/>
    <w:rsid w:val="001772BA"/>
    <w:rsid w:val="001929EF"/>
    <w:rsid w:val="00192F51"/>
    <w:rsid w:val="00195EDF"/>
    <w:rsid w:val="0019729A"/>
    <w:rsid w:val="00197E62"/>
    <w:rsid w:val="001A6F97"/>
    <w:rsid w:val="001B182F"/>
    <w:rsid w:val="001B2D34"/>
    <w:rsid w:val="001B380D"/>
    <w:rsid w:val="001B62C3"/>
    <w:rsid w:val="001E57D4"/>
    <w:rsid w:val="001E67D4"/>
    <w:rsid w:val="001E7A74"/>
    <w:rsid w:val="00202340"/>
    <w:rsid w:val="002031C2"/>
    <w:rsid w:val="002031E7"/>
    <w:rsid w:val="00213FA7"/>
    <w:rsid w:val="00214C30"/>
    <w:rsid w:val="00217109"/>
    <w:rsid w:val="002176C1"/>
    <w:rsid w:val="002278F0"/>
    <w:rsid w:val="00231343"/>
    <w:rsid w:val="00231FE3"/>
    <w:rsid w:val="002351F7"/>
    <w:rsid w:val="002400F9"/>
    <w:rsid w:val="00242A0C"/>
    <w:rsid w:val="00247622"/>
    <w:rsid w:val="00250705"/>
    <w:rsid w:val="002518C2"/>
    <w:rsid w:val="00254BBE"/>
    <w:rsid w:val="002571CD"/>
    <w:rsid w:val="00262143"/>
    <w:rsid w:val="0027112C"/>
    <w:rsid w:val="00273CE4"/>
    <w:rsid w:val="0027451D"/>
    <w:rsid w:val="00276E99"/>
    <w:rsid w:val="00277D4E"/>
    <w:rsid w:val="002803E6"/>
    <w:rsid w:val="00285242"/>
    <w:rsid w:val="00290761"/>
    <w:rsid w:val="002921DC"/>
    <w:rsid w:val="002A1295"/>
    <w:rsid w:val="002A1DAD"/>
    <w:rsid w:val="002A33DD"/>
    <w:rsid w:val="002B2355"/>
    <w:rsid w:val="002B3B29"/>
    <w:rsid w:val="002B500F"/>
    <w:rsid w:val="002C1B4B"/>
    <w:rsid w:val="002C385E"/>
    <w:rsid w:val="002D008B"/>
    <w:rsid w:val="002D1A8E"/>
    <w:rsid w:val="002D1D17"/>
    <w:rsid w:val="002D3CC1"/>
    <w:rsid w:val="002D3EF2"/>
    <w:rsid w:val="002D4572"/>
    <w:rsid w:val="002D7890"/>
    <w:rsid w:val="002E29FF"/>
    <w:rsid w:val="002E3E39"/>
    <w:rsid w:val="0030381C"/>
    <w:rsid w:val="00303B0C"/>
    <w:rsid w:val="00306688"/>
    <w:rsid w:val="00311B26"/>
    <w:rsid w:val="003135CD"/>
    <w:rsid w:val="00315D36"/>
    <w:rsid w:val="00321254"/>
    <w:rsid w:val="00321D49"/>
    <w:rsid w:val="0032576B"/>
    <w:rsid w:val="003277E9"/>
    <w:rsid w:val="003308B4"/>
    <w:rsid w:val="00340C1A"/>
    <w:rsid w:val="00341562"/>
    <w:rsid w:val="0034374C"/>
    <w:rsid w:val="00347546"/>
    <w:rsid w:val="0035045B"/>
    <w:rsid w:val="00352EB8"/>
    <w:rsid w:val="0036322C"/>
    <w:rsid w:val="003656CF"/>
    <w:rsid w:val="00376F81"/>
    <w:rsid w:val="00377396"/>
    <w:rsid w:val="00380DC5"/>
    <w:rsid w:val="00383336"/>
    <w:rsid w:val="00385C46"/>
    <w:rsid w:val="00386BEB"/>
    <w:rsid w:val="00386DE5"/>
    <w:rsid w:val="00392A37"/>
    <w:rsid w:val="00392E9B"/>
    <w:rsid w:val="00395620"/>
    <w:rsid w:val="003973E7"/>
    <w:rsid w:val="003A3F4A"/>
    <w:rsid w:val="003B4422"/>
    <w:rsid w:val="003B5960"/>
    <w:rsid w:val="003B5D80"/>
    <w:rsid w:val="003B691E"/>
    <w:rsid w:val="003C067C"/>
    <w:rsid w:val="003D41A3"/>
    <w:rsid w:val="003D45B3"/>
    <w:rsid w:val="003D5EE2"/>
    <w:rsid w:val="003D7728"/>
    <w:rsid w:val="003E584B"/>
    <w:rsid w:val="003F1742"/>
    <w:rsid w:val="003F1923"/>
    <w:rsid w:val="003F215A"/>
    <w:rsid w:val="00403276"/>
    <w:rsid w:val="004102CF"/>
    <w:rsid w:val="00410444"/>
    <w:rsid w:val="00416E12"/>
    <w:rsid w:val="00422DBB"/>
    <w:rsid w:val="004232F1"/>
    <w:rsid w:val="004268B4"/>
    <w:rsid w:val="0042780D"/>
    <w:rsid w:val="004278B5"/>
    <w:rsid w:val="00432BA2"/>
    <w:rsid w:val="00434667"/>
    <w:rsid w:val="0043606D"/>
    <w:rsid w:val="004371FE"/>
    <w:rsid w:val="004379E2"/>
    <w:rsid w:val="004473D2"/>
    <w:rsid w:val="00450672"/>
    <w:rsid w:val="004517FD"/>
    <w:rsid w:val="0045238A"/>
    <w:rsid w:val="00452E2F"/>
    <w:rsid w:val="00457F82"/>
    <w:rsid w:val="00461A92"/>
    <w:rsid w:val="0046552F"/>
    <w:rsid w:val="0046583C"/>
    <w:rsid w:val="004700BC"/>
    <w:rsid w:val="00472140"/>
    <w:rsid w:val="00476C00"/>
    <w:rsid w:val="00485AC6"/>
    <w:rsid w:val="0049044E"/>
    <w:rsid w:val="00493403"/>
    <w:rsid w:val="0049663E"/>
    <w:rsid w:val="004A109C"/>
    <w:rsid w:val="004A4813"/>
    <w:rsid w:val="004B010F"/>
    <w:rsid w:val="004B03AC"/>
    <w:rsid w:val="004B1B30"/>
    <w:rsid w:val="004B279B"/>
    <w:rsid w:val="004C5C5F"/>
    <w:rsid w:val="004C5CB6"/>
    <w:rsid w:val="004C61F8"/>
    <w:rsid w:val="004C7F00"/>
    <w:rsid w:val="004D5EF8"/>
    <w:rsid w:val="004D69EF"/>
    <w:rsid w:val="004D6BCB"/>
    <w:rsid w:val="004E1B89"/>
    <w:rsid w:val="004E62D6"/>
    <w:rsid w:val="004E7570"/>
    <w:rsid w:val="004F3903"/>
    <w:rsid w:val="004F4C25"/>
    <w:rsid w:val="004F75DA"/>
    <w:rsid w:val="0050031C"/>
    <w:rsid w:val="0050173D"/>
    <w:rsid w:val="005018D7"/>
    <w:rsid w:val="00503E48"/>
    <w:rsid w:val="00507F7D"/>
    <w:rsid w:val="0051617B"/>
    <w:rsid w:val="00517547"/>
    <w:rsid w:val="00531DE8"/>
    <w:rsid w:val="0053293F"/>
    <w:rsid w:val="00532DEB"/>
    <w:rsid w:val="005342C3"/>
    <w:rsid w:val="005345C7"/>
    <w:rsid w:val="005356CF"/>
    <w:rsid w:val="00536B71"/>
    <w:rsid w:val="00540A48"/>
    <w:rsid w:val="00540C64"/>
    <w:rsid w:val="00540F19"/>
    <w:rsid w:val="0054123D"/>
    <w:rsid w:val="00541429"/>
    <w:rsid w:val="00544E64"/>
    <w:rsid w:val="005553B2"/>
    <w:rsid w:val="00555B28"/>
    <w:rsid w:val="00560DFF"/>
    <w:rsid w:val="00561ADE"/>
    <w:rsid w:val="00562EFD"/>
    <w:rsid w:val="00565852"/>
    <w:rsid w:val="00567ED6"/>
    <w:rsid w:val="005718A8"/>
    <w:rsid w:val="005774DF"/>
    <w:rsid w:val="005833ED"/>
    <w:rsid w:val="0058344D"/>
    <w:rsid w:val="00584D6A"/>
    <w:rsid w:val="005860BB"/>
    <w:rsid w:val="005909D0"/>
    <w:rsid w:val="005A2BAE"/>
    <w:rsid w:val="005A2CD6"/>
    <w:rsid w:val="005A2FAC"/>
    <w:rsid w:val="005A5190"/>
    <w:rsid w:val="005A5C74"/>
    <w:rsid w:val="005B4E0C"/>
    <w:rsid w:val="005B74F8"/>
    <w:rsid w:val="005C07F5"/>
    <w:rsid w:val="005C16BD"/>
    <w:rsid w:val="005D323C"/>
    <w:rsid w:val="005D5AA0"/>
    <w:rsid w:val="005D790C"/>
    <w:rsid w:val="005E0B4C"/>
    <w:rsid w:val="005E6A7A"/>
    <w:rsid w:val="005F0CCE"/>
    <w:rsid w:val="005F2436"/>
    <w:rsid w:val="005F304F"/>
    <w:rsid w:val="005F4077"/>
    <w:rsid w:val="005F4745"/>
    <w:rsid w:val="005F71DB"/>
    <w:rsid w:val="0060097A"/>
    <w:rsid w:val="00601214"/>
    <w:rsid w:val="00604AC4"/>
    <w:rsid w:val="00607F79"/>
    <w:rsid w:val="006115AC"/>
    <w:rsid w:val="00612CB2"/>
    <w:rsid w:val="0061633D"/>
    <w:rsid w:val="00617D70"/>
    <w:rsid w:val="00620D08"/>
    <w:rsid w:val="00621192"/>
    <w:rsid w:val="00621AD8"/>
    <w:rsid w:val="00623963"/>
    <w:rsid w:val="006260D6"/>
    <w:rsid w:val="0062692D"/>
    <w:rsid w:val="00626EF0"/>
    <w:rsid w:val="00632EE9"/>
    <w:rsid w:val="00640BBF"/>
    <w:rsid w:val="006531D2"/>
    <w:rsid w:val="00653D75"/>
    <w:rsid w:val="00656BF3"/>
    <w:rsid w:val="00657F1B"/>
    <w:rsid w:val="00660F0C"/>
    <w:rsid w:val="0066340F"/>
    <w:rsid w:val="0066354C"/>
    <w:rsid w:val="006662F7"/>
    <w:rsid w:val="00672CD1"/>
    <w:rsid w:val="0067735E"/>
    <w:rsid w:val="0068176E"/>
    <w:rsid w:val="00681AEC"/>
    <w:rsid w:val="006825F8"/>
    <w:rsid w:val="0068549C"/>
    <w:rsid w:val="006878E3"/>
    <w:rsid w:val="00690A4C"/>
    <w:rsid w:val="00691D7D"/>
    <w:rsid w:val="0069541C"/>
    <w:rsid w:val="0069589D"/>
    <w:rsid w:val="00696C0F"/>
    <w:rsid w:val="006976A9"/>
    <w:rsid w:val="006A34E1"/>
    <w:rsid w:val="006A4195"/>
    <w:rsid w:val="006B072D"/>
    <w:rsid w:val="006D21AE"/>
    <w:rsid w:val="006D45F3"/>
    <w:rsid w:val="006D66B4"/>
    <w:rsid w:val="006D7F84"/>
    <w:rsid w:val="006E1A55"/>
    <w:rsid w:val="006E371D"/>
    <w:rsid w:val="006E5AEA"/>
    <w:rsid w:val="006F6BC7"/>
    <w:rsid w:val="00700247"/>
    <w:rsid w:val="0070087D"/>
    <w:rsid w:val="0070206E"/>
    <w:rsid w:val="00706867"/>
    <w:rsid w:val="00706F7B"/>
    <w:rsid w:val="00725B4E"/>
    <w:rsid w:val="0073393C"/>
    <w:rsid w:val="00733A35"/>
    <w:rsid w:val="00733C89"/>
    <w:rsid w:val="007347F7"/>
    <w:rsid w:val="0073494D"/>
    <w:rsid w:val="00734AEC"/>
    <w:rsid w:val="0073530F"/>
    <w:rsid w:val="00735516"/>
    <w:rsid w:val="00735547"/>
    <w:rsid w:val="00736F4B"/>
    <w:rsid w:val="00736FE4"/>
    <w:rsid w:val="00737488"/>
    <w:rsid w:val="00742B3A"/>
    <w:rsid w:val="007475A3"/>
    <w:rsid w:val="0075240D"/>
    <w:rsid w:val="00755D77"/>
    <w:rsid w:val="00761BF3"/>
    <w:rsid w:val="00765F91"/>
    <w:rsid w:val="00766046"/>
    <w:rsid w:val="00767D0D"/>
    <w:rsid w:val="0077199D"/>
    <w:rsid w:val="00772071"/>
    <w:rsid w:val="0077634D"/>
    <w:rsid w:val="00777682"/>
    <w:rsid w:val="00780C94"/>
    <w:rsid w:val="007852F7"/>
    <w:rsid w:val="00791F01"/>
    <w:rsid w:val="00792FD1"/>
    <w:rsid w:val="00793769"/>
    <w:rsid w:val="007A47C2"/>
    <w:rsid w:val="007B2248"/>
    <w:rsid w:val="007B6A31"/>
    <w:rsid w:val="007C000E"/>
    <w:rsid w:val="007C0BD3"/>
    <w:rsid w:val="007C261D"/>
    <w:rsid w:val="007C2BC0"/>
    <w:rsid w:val="007C37D6"/>
    <w:rsid w:val="007C4FA7"/>
    <w:rsid w:val="007C5823"/>
    <w:rsid w:val="007C6CC2"/>
    <w:rsid w:val="007D1179"/>
    <w:rsid w:val="007D28AB"/>
    <w:rsid w:val="007D4C2D"/>
    <w:rsid w:val="007E3079"/>
    <w:rsid w:val="007E3FEA"/>
    <w:rsid w:val="007E51AB"/>
    <w:rsid w:val="007E5F67"/>
    <w:rsid w:val="007E774F"/>
    <w:rsid w:val="007F5585"/>
    <w:rsid w:val="007F7F4B"/>
    <w:rsid w:val="008021BF"/>
    <w:rsid w:val="0080649E"/>
    <w:rsid w:val="00812E07"/>
    <w:rsid w:val="0081389D"/>
    <w:rsid w:val="00814012"/>
    <w:rsid w:val="0081645C"/>
    <w:rsid w:val="0081718A"/>
    <w:rsid w:val="00817A31"/>
    <w:rsid w:val="00823BBA"/>
    <w:rsid w:val="00830FF1"/>
    <w:rsid w:val="008311F8"/>
    <w:rsid w:val="00831511"/>
    <w:rsid w:val="008359DB"/>
    <w:rsid w:val="008368E3"/>
    <w:rsid w:val="0085016B"/>
    <w:rsid w:val="00850C65"/>
    <w:rsid w:val="00852804"/>
    <w:rsid w:val="008529EB"/>
    <w:rsid w:val="00855402"/>
    <w:rsid w:val="008609A7"/>
    <w:rsid w:val="00865315"/>
    <w:rsid w:val="008749A4"/>
    <w:rsid w:val="00875208"/>
    <w:rsid w:val="00875309"/>
    <w:rsid w:val="0088189A"/>
    <w:rsid w:val="00882A7E"/>
    <w:rsid w:val="00883925"/>
    <w:rsid w:val="00885E61"/>
    <w:rsid w:val="00886012"/>
    <w:rsid w:val="00886238"/>
    <w:rsid w:val="00893126"/>
    <w:rsid w:val="00895A0E"/>
    <w:rsid w:val="008B0DAA"/>
    <w:rsid w:val="008B1104"/>
    <w:rsid w:val="008C730F"/>
    <w:rsid w:val="008D5436"/>
    <w:rsid w:val="008D5B6D"/>
    <w:rsid w:val="008E213E"/>
    <w:rsid w:val="008E5970"/>
    <w:rsid w:val="008E6C75"/>
    <w:rsid w:val="008F0E44"/>
    <w:rsid w:val="008F14D0"/>
    <w:rsid w:val="008F2A08"/>
    <w:rsid w:val="008F58AC"/>
    <w:rsid w:val="008F6CB7"/>
    <w:rsid w:val="00900065"/>
    <w:rsid w:val="00902E04"/>
    <w:rsid w:val="009034D2"/>
    <w:rsid w:val="00907582"/>
    <w:rsid w:val="0091072B"/>
    <w:rsid w:val="009110ED"/>
    <w:rsid w:val="0091590A"/>
    <w:rsid w:val="00915FB0"/>
    <w:rsid w:val="00920435"/>
    <w:rsid w:val="0092186E"/>
    <w:rsid w:val="00922BB2"/>
    <w:rsid w:val="00923A28"/>
    <w:rsid w:val="00924B68"/>
    <w:rsid w:val="00925315"/>
    <w:rsid w:val="00925D61"/>
    <w:rsid w:val="00930542"/>
    <w:rsid w:val="00940F46"/>
    <w:rsid w:val="009433BF"/>
    <w:rsid w:val="00945F0C"/>
    <w:rsid w:val="009475FE"/>
    <w:rsid w:val="00956AFE"/>
    <w:rsid w:val="00956E82"/>
    <w:rsid w:val="009602A8"/>
    <w:rsid w:val="00961AE2"/>
    <w:rsid w:val="00962103"/>
    <w:rsid w:val="00967E96"/>
    <w:rsid w:val="009722CE"/>
    <w:rsid w:val="00977CCB"/>
    <w:rsid w:val="009815BA"/>
    <w:rsid w:val="009967E9"/>
    <w:rsid w:val="009976AB"/>
    <w:rsid w:val="009979F1"/>
    <w:rsid w:val="009A0893"/>
    <w:rsid w:val="009A11F6"/>
    <w:rsid w:val="009A52CC"/>
    <w:rsid w:val="009A5BC8"/>
    <w:rsid w:val="009B7556"/>
    <w:rsid w:val="009C1382"/>
    <w:rsid w:val="009C674A"/>
    <w:rsid w:val="009D679C"/>
    <w:rsid w:val="009E2DF6"/>
    <w:rsid w:val="009E2EA8"/>
    <w:rsid w:val="009E34AF"/>
    <w:rsid w:val="009F061E"/>
    <w:rsid w:val="009F2EDE"/>
    <w:rsid w:val="009F33FB"/>
    <w:rsid w:val="009F70F7"/>
    <w:rsid w:val="00A04795"/>
    <w:rsid w:val="00A10A0A"/>
    <w:rsid w:val="00A15F34"/>
    <w:rsid w:val="00A20DDA"/>
    <w:rsid w:val="00A22FCB"/>
    <w:rsid w:val="00A25787"/>
    <w:rsid w:val="00A26034"/>
    <w:rsid w:val="00A26DCA"/>
    <w:rsid w:val="00A32F1F"/>
    <w:rsid w:val="00A33294"/>
    <w:rsid w:val="00A35AB6"/>
    <w:rsid w:val="00A36ED4"/>
    <w:rsid w:val="00A423DE"/>
    <w:rsid w:val="00A44011"/>
    <w:rsid w:val="00A546FB"/>
    <w:rsid w:val="00A60407"/>
    <w:rsid w:val="00A6049E"/>
    <w:rsid w:val="00A614CF"/>
    <w:rsid w:val="00A62560"/>
    <w:rsid w:val="00A63AD4"/>
    <w:rsid w:val="00A668B0"/>
    <w:rsid w:val="00A77DDB"/>
    <w:rsid w:val="00A85870"/>
    <w:rsid w:val="00A94185"/>
    <w:rsid w:val="00A9532F"/>
    <w:rsid w:val="00A95430"/>
    <w:rsid w:val="00A9585C"/>
    <w:rsid w:val="00AA26D6"/>
    <w:rsid w:val="00AA3FCD"/>
    <w:rsid w:val="00AB3171"/>
    <w:rsid w:val="00AB3AD7"/>
    <w:rsid w:val="00AC0228"/>
    <w:rsid w:val="00AC3898"/>
    <w:rsid w:val="00AD55FE"/>
    <w:rsid w:val="00AD77A7"/>
    <w:rsid w:val="00AD7BA1"/>
    <w:rsid w:val="00AE33B0"/>
    <w:rsid w:val="00AE373A"/>
    <w:rsid w:val="00AF0864"/>
    <w:rsid w:val="00AF0C11"/>
    <w:rsid w:val="00B07001"/>
    <w:rsid w:val="00B0707D"/>
    <w:rsid w:val="00B10C5D"/>
    <w:rsid w:val="00B33574"/>
    <w:rsid w:val="00B45611"/>
    <w:rsid w:val="00B535AE"/>
    <w:rsid w:val="00B56C2D"/>
    <w:rsid w:val="00B57423"/>
    <w:rsid w:val="00B57F5B"/>
    <w:rsid w:val="00B669C3"/>
    <w:rsid w:val="00B7264A"/>
    <w:rsid w:val="00B8119F"/>
    <w:rsid w:val="00B81B88"/>
    <w:rsid w:val="00B84456"/>
    <w:rsid w:val="00B87F16"/>
    <w:rsid w:val="00B9300B"/>
    <w:rsid w:val="00B9689B"/>
    <w:rsid w:val="00BA46E3"/>
    <w:rsid w:val="00BA60A6"/>
    <w:rsid w:val="00BB05EE"/>
    <w:rsid w:val="00BC367A"/>
    <w:rsid w:val="00BE2597"/>
    <w:rsid w:val="00BE2B84"/>
    <w:rsid w:val="00BE44E5"/>
    <w:rsid w:val="00BE7368"/>
    <w:rsid w:val="00BF5AB7"/>
    <w:rsid w:val="00C0013C"/>
    <w:rsid w:val="00C013A7"/>
    <w:rsid w:val="00C046BD"/>
    <w:rsid w:val="00C05ABF"/>
    <w:rsid w:val="00C06A0E"/>
    <w:rsid w:val="00C077D4"/>
    <w:rsid w:val="00C13130"/>
    <w:rsid w:val="00C14597"/>
    <w:rsid w:val="00C14605"/>
    <w:rsid w:val="00C15432"/>
    <w:rsid w:val="00C202A6"/>
    <w:rsid w:val="00C31F3D"/>
    <w:rsid w:val="00C33121"/>
    <w:rsid w:val="00C33559"/>
    <w:rsid w:val="00C33ECC"/>
    <w:rsid w:val="00C348D8"/>
    <w:rsid w:val="00C419C1"/>
    <w:rsid w:val="00C43237"/>
    <w:rsid w:val="00C43DAF"/>
    <w:rsid w:val="00C52008"/>
    <w:rsid w:val="00C53E23"/>
    <w:rsid w:val="00C54894"/>
    <w:rsid w:val="00C56308"/>
    <w:rsid w:val="00C62C30"/>
    <w:rsid w:val="00C660BC"/>
    <w:rsid w:val="00C764A5"/>
    <w:rsid w:val="00C80C50"/>
    <w:rsid w:val="00C81347"/>
    <w:rsid w:val="00C8178D"/>
    <w:rsid w:val="00C82B8B"/>
    <w:rsid w:val="00CA358B"/>
    <w:rsid w:val="00CA6BA2"/>
    <w:rsid w:val="00CB3196"/>
    <w:rsid w:val="00CB5784"/>
    <w:rsid w:val="00CB701E"/>
    <w:rsid w:val="00CC32DF"/>
    <w:rsid w:val="00CC4EBD"/>
    <w:rsid w:val="00CD02B5"/>
    <w:rsid w:val="00CD136A"/>
    <w:rsid w:val="00CD1848"/>
    <w:rsid w:val="00CD6BDE"/>
    <w:rsid w:val="00CE34B5"/>
    <w:rsid w:val="00CF0C1B"/>
    <w:rsid w:val="00D03776"/>
    <w:rsid w:val="00D03A6C"/>
    <w:rsid w:val="00D05E7C"/>
    <w:rsid w:val="00D2018D"/>
    <w:rsid w:val="00D22529"/>
    <w:rsid w:val="00D26B9A"/>
    <w:rsid w:val="00D3579F"/>
    <w:rsid w:val="00D4275C"/>
    <w:rsid w:val="00D42A60"/>
    <w:rsid w:val="00D4475A"/>
    <w:rsid w:val="00D52598"/>
    <w:rsid w:val="00D53EE9"/>
    <w:rsid w:val="00D5606D"/>
    <w:rsid w:val="00D61239"/>
    <w:rsid w:val="00D660B1"/>
    <w:rsid w:val="00D7097B"/>
    <w:rsid w:val="00D733E3"/>
    <w:rsid w:val="00D82667"/>
    <w:rsid w:val="00D87F04"/>
    <w:rsid w:val="00D907BC"/>
    <w:rsid w:val="00D913B0"/>
    <w:rsid w:val="00D920A6"/>
    <w:rsid w:val="00D923B2"/>
    <w:rsid w:val="00D963CA"/>
    <w:rsid w:val="00DA1ECF"/>
    <w:rsid w:val="00DB10A5"/>
    <w:rsid w:val="00DB711E"/>
    <w:rsid w:val="00DC79E8"/>
    <w:rsid w:val="00DC7DDF"/>
    <w:rsid w:val="00DD2F8E"/>
    <w:rsid w:val="00DD3191"/>
    <w:rsid w:val="00DE3211"/>
    <w:rsid w:val="00DF3BF0"/>
    <w:rsid w:val="00E0015C"/>
    <w:rsid w:val="00E07B51"/>
    <w:rsid w:val="00E129BE"/>
    <w:rsid w:val="00E14251"/>
    <w:rsid w:val="00E21711"/>
    <w:rsid w:val="00E25B9C"/>
    <w:rsid w:val="00E25C98"/>
    <w:rsid w:val="00E27C64"/>
    <w:rsid w:val="00E43728"/>
    <w:rsid w:val="00E53824"/>
    <w:rsid w:val="00E552B7"/>
    <w:rsid w:val="00E57E90"/>
    <w:rsid w:val="00E641B0"/>
    <w:rsid w:val="00E710D2"/>
    <w:rsid w:val="00E74ABE"/>
    <w:rsid w:val="00E74E6F"/>
    <w:rsid w:val="00E751FB"/>
    <w:rsid w:val="00E76E13"/>
    <w:rsid w:val="00E81C04"/>
    <w:rsid w:val="00E8215A"/>
    <w:rsid w:val="00E85519"/>
    <w:rsid w:val="00E871C9"/>
    <w:rsid w:val="00EA00D0"/>
    <w:rsid w:val="00EA1A59"/>
    <w:rsid w:val="00EA1D55"/>
    <w:rsid w:val="00EA2EF9"/>
    <w:rsid w:val="00EA5B05"/>
    <w:rsid w:val="00EA5D68"/>
    <w:rsid w:val="00EA5F15"/>
    <w:rsid w:val="00EA65C9"/>
    <w:rsid w:val="00EA68E5"/>
    <w:rsid w:val="00EA7A8E"/>
    <w:rsid w:val="00EA7B31"/>
    <w:rsid w:val="00EB290C"/>
    <w:rsid w:val="00ED0443"/>
    <w:rsid w:val="00ED0B04"/>
    <w:rsid w:val="00ED114E"/>
    <w:rsid w:val="00ED13E7"/>
    <w:rsid w:val="00ED1FBE"/>
    <w:rsid w:val="00ED222A"/>
    <w:rsid w:val="00ED4DDE"/>
    <w:rsid w:val="00ED71EB"/>
    <w:rsid w:val="00EE7461"/>
    <w:rsid w:val="00EF24C9"/>
    <w:rsid w:val="00F01168"/>
    <w:rsid w:val="00F0152E"/>
    <w:rsid w:val="00F01E1A"/>
    <w:rsid w:val="00F05657"/>
    <w:rsid w:val="00F132E2"/>
    <w:rsid w:val="00F16415"/>
    <w:rsid w:val="00F1767E"/>
    <w:rsid w:val="00F17ACA"/>
    <w:rsid w:val="00F20875"/>
    <w:rsid w:val="00F21634"/>
    <w:rsid w:val="00F22889"/>
    <w:rsid w:val="00F250BC"/>
    <w:rsid w:val="00F252AF"/>
    <w:rsid w:val="00F265A9"/>
    <w:rsid w:val="00F5128E"/>
    <w:rsid w:val="00F532D4"/>
    <w:rsid w:val="00F573CB"/>
    <w:rsid w:val="00F57582"/>
    <w:rsid w:val="00F62598"/>
    <w:rsid w:val="00F64945"/>
    <w:rsid w:val="00F70D76"/>
    <w:rsid w:val="00F716E0"/>
    <w:rsid w:val="00F73DA1"/>
    <w:rsid w:val="00F75EF6"/>
    <w:rsid w:val="00F76893"/>
    <w:rsid w:val="00F76B61"/>
    <w:rsid w:val="00F8107F"/>
    <w:rsid w:val="00F81150"/>
    <w:rsid w:val="00F818EF"/>
    <w:rsid w:val="00F8544C"/>
    <w:rsid w:val="00F86890"/>
    <w:rsid w:val="00F87032"/>
    <w:rsid w:val="00F8726D"/>
    <w:rsid w:val="00F926CE"/>
    <w:rsid w:val="00F940EE"/>
    <w:rsid w:val="00F96C10"/>
    <w:rsid w:val="00F9752C"/>
    <w:rsid w:val="00F97709"/>
    <w:rsid w:val="00FA1280"/>
    <w:rsid w:val="00FA1325"/>
    <w:rsid w:val="00FA794F"/>
    <w:rsid w:val="00FB0DB1"/>
    <w:rsid w:val="00FB15C3"/>
    <w:rsid w:val="00FC5566"/>
    <w:rsid w:val="00FD4328"/>
    <w:rsid w:val="00FD759E"/>
    <w:rsid w:val="00FE0114"/>
    <w:rsid w:val="00FE6601"/>
    <w:rsid w:val="00FE78C2"/>
    <w:rsid w:val="00FF0212"/>
    <w:rsid w:val="00FF0486"/>
    <w:rsid w:val="00FF10CE"/>
    <w:rsid w:val="00FF2910"/>
    <w:rsid w:val="00FF332E"/>
    <w:rsid w:val="00FF4407"/>
    <w:rsid w:val="00FF4D60"/>
    <w:rsid w:val="00FF4FB5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2CB662A1"/>
  <w15:docId w15:val="{BFF5B409-AD34-482A-B071-718B6983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107F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table" w:styleId="TableGrid">
    <w:name w:val="Table Grid"/>
    <w:basedOn w:val="TableNormal"/>
    <w:uiPriority w:val="39"/>
    <w:rsid w:val="00F81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390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B010F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B010F"/>
    <w:rPr>
      <w:rFonts w:ascii="Arial" w:eastAsia="Arial" w:hAnsi="Arial" w:cs="Arial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6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6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25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5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5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5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560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2B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2B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2BA2"/>
    <w:rPr>
      <w:vertAlign w:val="superscript"/>
    </w:rPr>
  </w:style>
  <w:style w:type="paragraph" w:customStyle="1" w:styleId="3vff3xh4yd">
    <w:name w:val="_3vff3xh4yd"/>
    <w:basedOn w:val="Normal"/>
    <w:rsid w:val="000D2CA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2B3B29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B15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5C3"/>
  </w:style>
  <w:style w:type="paragraph" w:styleId="Footer">
    <w:name w:val="footer"/>
    <w:basedOn w:val="Normal"/>
    <w:link w:val="FooterChar"/>
    <w:uiPriority w:val="99"/>
    <w:unhideWhenUsed/>
    <w:rsid w:val="00FB15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5C3"/>
  </w:style>
  <w:style w:type="paragraph" w:styleId="Revision">
    <w:name w:val="Revision"/>
    <w:hidden/>
    <w:uiPriority w:val="99"/>
    <w:semiHidden/>
    <w:rsid w:val="006D2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4352">
          <w:marLeft w:val="806"/>
          <w:marRight w:val="14"/>
          <w:marTop w:val="22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50027">
          <w:marLeft w:val="806"/>
          <w:marRight w:val="14"/>
          <w:marTop w:val="22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6855">
          <w:marLeft w:val="806"/>
          <w:marRight w:val="14"/>
          <w:marTop w:val="22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9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7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6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3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3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8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3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2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0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6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B125E5C67493409B6BD976C66B4815" ma:contentTypeVersion="" ma:contentTypeDescription="Create a new document." ma:contentTypeScope="" ma:versionID="6f5c45bf9a5dae116426e01d1c9622d4">
  <xsd:schema xmlns:xsd="http://www.w3.org/2001/XMLSchema" xmlns:xs="http://www.w3.org/2001/XMLSchema" xmlns:p="http://schemas.microsoft.com/office/2006/metadata/properties" xmlns:ns2="0ac5f750-07a5-455b-bc00-2364a7cd7d50" xmlns:ns3="ed255694-129a-4007-b541-562f11b11457" targetNamespace="http://schemas.microsoft.com/office/2006/metadata/properties" ma:root="true" ma:fieldsID="c3ac47d4d02b510d468724601017bb12" ns2:_="" ns3:_="">
    <xsd:import namespace="0ac5f750-07a5-455b-bc00-2364a7cd7d50"/>
    <xsd:import namespace="ed255694-129a-4007-b541-562f11b114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5f750-07a5-455b-bc00-2364a7cd7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55694-129a-4007-b541-562f11b1145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8877E4-CCD0-48AC-8E29-54F9E4566E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F552EE-40D4-6641-ACA9-18C971CFC2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985415-35FF-4E0B-A0EF-6F1EE6855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c5f750-07a5-455b-bc00-2364a7cd7d50"/>
    <ds:schemaRef ds:uri="ed255694-129a-4007-b541-562f11b114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8F30AF-531F-47F6-AF6D-0178FB5BF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Henslow</dc:creator>
  <cp:lastModifiedBy>CCG</cp:lastModifiedBy>
  <cp:revision>2</cp:revision>
  <cp:lastPrinted>2021-01-28T15:13:00Z</cp:lastPrinted>
  <dcterms:created xsi:type="dcterms:W3CDTF">2021-01-29T01:43:00Z</dcterms:created>
  <dcterms:modified xsi:type="dcterms:W3CDTF">2021-01-29T01:43:00Z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0x01010078B125E5C67493409B6BD976C66B4815</vt:lpwstr>
  </property>
</Properties>
</file>