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324E2" w14:textId="77777777" w:rsidR="002C0A23" w:rsidRPr="002C0A23" w:rsidRDefault="002C0A23" w:rsidP="002C0A23">
      <w:pPr>
        <w:rPr>
          <w:rFonts w:ascii="Arial" w:hAnsi="Arial" w:cs="Arial"/>
          <w:b/>
          <w:bCs/>
          <w:sz w:val="24"/>
          <w:szCs w:val="24"/>
        </w:rPr>
      </w:pPr>
      <w:r w:rsidRPr="002C0A23">
        <w:rPr>
          <w:rFonts w:ascii="Arial" w:hAnsi="Arial" w:cs="Arial"/>
          <w:b/>
          <w:bCs/>
          <w:sz w:val="24"/>
          <w:szCs w:val="24"/>
        </w:rPr>
        <w:t>PRESS RELEASE</w:t>
      </w:r>
    </w:p>
    <w:p w14:paraId="0194E432" w14:textId="30F27038" w:rsidR="002C0A23" w:rsidRPr="002C0A23" w:rsidRDefault="002C0A23" w:rsidP="002C0A23">
      <w:pPr>
        <w:jc w:val="both"/>
        <w:rPr>
          <w:rFonts w:ascii="Arial" w:hAnsi="Arial" w:cs="Arial"/>
          <w:b/>
          <w:bCs/>
          <w:sz w:val="24"/>
          <w:szCs w:val="24"/>
        </w:rPr>
      </w:pPr>
      <w:r w:rsidRPr="002C0A23">
        <w:rPr>
          <w:rFonts w:ascii="Arial" w:hAnsi="Arial" w:cs="Arial"/>
          <w:b/>
          <w:bCs/>
          <w:sz w:val="24"/>
          <w:szCs w:val="24"/>
        </w:rPr>
        <w:t xml:space="preserve">Credit24 Study: If they were to lose their main source of income, </w:t>
      </w:r>
      <w:r w:rsidR="008D5C10">
        <w:rPr>
          <w:rFonts w:ascii="Arial" w:hAnsi="Arial" w:cs="Arial"/>
          <w:b/>
          <w:bCs/>
          <w:sz w:val="24"/>
          <w:szCs w:val="24"/>
        </w:rPr>
        <w:t>27</w:t>
      </w:r>
      <w:r w:rsidRPr="002C0A23">
        <w:rPr>
          <w:rFonts w:ascii="Arial" w:hAnsi="Arial" w:cs="Arial"/>
          <w:b/>
          <w:bCs/>
          <w:sz w:val="24"/>
          <w:szCs w:val="24"/>
        </w:rPr>
        <w:t>% of participants in Australia would expect their personal savings to last less than 3 months</w:t>
      </w:r>
    </w:p>
    <w:p w14:paraId="73287BEC" w14:textId="680F3818" w:rsidR="002C0A23" w:rsidRPr="002C0A23" w:rsidRDefault="008D5C10" w:rsidP="002C0A23">
      <w:pPr>
        <w:pStyle w:val="ListParagraph"/>
        <w:numPr>
          <w:ilvl w:val="0"/>
          <w:numId w:val="2"/>
        </w:numPr>
        <w:jc w:val="both"/>
        <w:rPr>
          <w:rFonts w:ascii="Arial" w:hAnsi="Arial" w:cs="Arial"/>
          <w:i/>
          <w:iCs/>
        </w:rPr>
      </w:pPr>
      <w:r>
        <w:rPr>
          <w:rFonts w:ascii="Arial" w:hAnsi="Arial" w:cs="Arial"/>
          <w:i/>
          <w:iCs/>
        </w:rPr>
        <w:t>67</w:t>
      </w:r>
      <w:r w:rsidR="002C0A23" w:rsidRPr="002C0A23">
        <w:rPr>
          <w:rFonts w:ascii="Arial" w:hAnsi="Arial" w:cs="Arial"/>
          <w:i/>
          <w:iCs/>
        </w:rPr>
        <w:t>% of participants in Australia are</w:t>
      </w:r>
      <w:r>
        <w:rPr>
          <w:rFonts w:ascii="Arial" w:hAnsi="Arial" w:cs="Arial"/>
          <w:i/>
          <w:iCs/>
        </w:rPr>
        <w:t xml:space="preserve"> very or</w:t>
      </w:r>
      <w:r w:rsidR="002C0A23" w:rsidRPr="002C0A23">
        <w:rPr>
          <w:rFonts w:ascii="Arial" w:hAnsi="Arial" w:cs="Arial"/>
          <w:i/>
          <w:iCs/>
        </w:rPr>
        <w:t xml:space="preserve"> fairly confident regarding their knowledge of financial products and services</w:t>
      </w:r>
    </w:p>
    <w:p w14:paraId="7326FE3F" w14:textId="4311ED4C" w:rsidR="002C0A23" w:rsidRPr="002C0A23" w:rsidRDefault="002C0A23" w:rsidP="002C0A23">
      <w:pPr>
        <w:jc w:val="both"/>
        <w:rPr>
          <w:rFonts w:ascii="Arial" w:hAnsi="Arial" w:cs="Arial"/>
        </w:rPr>
      </w:pPr>
      <w:r w:rsidRPr="002C0A23">
        <w:rPr>
          <w:rFonts w:ascii="Arial" w:hAnsi="Arial" w:cs="Arial"/>
        </w:rPr>
        <w:t xml:space="preserve">In the scenario of losing their main source of income, </w:t>
      </w:r>
      <w:r w:rsidR="008D5C10">
        <w:rPr>
          <w:rFonts w:ascii="Arial" w:hAnsi="Arial" w:cs="Arial"/>
        </w:rPr>
        <w:t>27</w:t>
      </w:r>
      <w:r w:rsidRPr="002C0A23">
        <w:rPr>
          <w:rFonts w:ascii="Arial" w:hAnsi="Arial" w:cs="Arial"/>
        </w:rPr>
        <w:t xml:space="preserve">% of participants in Australia would expect their personal savings or financial reserves to last less than 3 months, according to an IPSOS MORI online survey commissioned by the British group International Personal Finance (IPF), which operates under Credit24 brand in Australia. IPF is also active in eight European countries and in Mexico. </w:t>
      </w:r>
    </w:p>
    <w:p w14:paraId="39F4BE48" w14:textId="77777777" w:rsidR="002C0A23" w:rsidRPr="002C0A23" w:rsidRDefault="002C0A23" w:rsidP="002C0A23">
      <w:pPr>
        <w:jc w:val="both"/>
        <w:rPr>
          <w:rFonts w:ascii="Arial" w:hAnsi="Arial" w:cs="Arial"/>
        </w:rPr>
      </w:pPr>
      <w:r w:rsidRPr="002C0A23">
        <w:rPr>
          <w:rFonts w:ascii="Arial" w:hAnsi="Arial" w:cs="Arial"/>
        </w:rPr>
        <w:t xml:space="preserve">While 13% of Australians surveyed indicated a six-month period and 22% more than 12 months for their financial reserves to last if they were to lose their main source of income, however, more than a quarter of participants in Australia (27%) said they don't have any savings or financial reserves at all </w:t>
      </w:r>
      <w:proofErr w:type="spellStart"/>
      <w:r w:rsidRPr="002C0A23">
        <w:rPr>
          <w:rFonts w:ascii="Arial" w:hAnsi="Arial" w:cs="Arial"/>
        </w:rPr>
        <w:t>or</w:t>
      </w:r>
      <w:proofErr w:type="spellEnd"/>
      <w:r w:rsidRPr="002C0A23">
        <w:rPr>
          <w:rFonts w:ascii="Arial" w:hAnsi="Arial" w:cs="Arial"/>
        </w:rPr>
        <w:t xml:space="preserve"> these will last less than 3 months.</w:t>
      </w:r>
    </w:p>
    <w:p w14:paraId="4DD8448E" w14:textId="77777777" w:rsidR="002C0A23" w:rsidRPr="002C0A23" w:rsidRDefault="002C0A23" w:rsidP="002C0A23">
      <w:pPr>
        <w:rPr>
          <w:rFonts w:ascii="Arial" w:hAnsi="Arial" w:cs="Arial"/>
          <w:b/>
          <w:bCs/>
        </w:rPr>
      </w:pPr>
      <w:r w:rsidRPr="002C0A23">
        <w:rPr>
          <w:rFonts w:ascii="Arial" w:hAnsi="Arial" w:cs="Arial"/>
          <w:b/>
          <w:bCs/>
        </w:rPr>
        <w:t>How much do Australians save?</w:t>
      </w:r>
    </w:p>
    <w:p w14:paraId="7CCADCD7" w14:textId="34A2A853" w:rsidR="002C0A23" w:rsidRPr="002C0A23" w:rsidRDefault="002C0A23" w:rsidP="002C0A23">
      <w:pPr>
        <w:jc w:val="both"/>
        <w:rPr>
          <w:rFonts w:ascii="Arial" w:hAnsi="Arial" w:cs="Arial"/>
        </w:rPr>
      </w:pPr>
      <w:r w:rsidRPr="002C0A23">
        <w:rPr>
          <w:rFonts w:ascii="Arial" w:hAnsi="Arial" w:cs="Arial"/>
        </w:rPr>
        <w:t xml:space="preserve">When respondents were asked about the savings made during the last 12 months, 17% of those surveyed in Australia said they have not saved any money, while 23% stated they have saved some money whenever they could, but not every month or most months and only 20% have saved a set amount of money every month or most months. Across </w:t>
      </w:r>
      <w:r w:rsidR="008D5C10">
        <w:rPr>
          <w:rFonts w:ascii="Arial" w:hAnsi="Arial" w:cs="Arial"/>
        </w:rPr>
        <w:t xml:space="preserve">all </w:t>
      </w:r>
      <w:r w:rsidRPr="002C0A23">
        <w:rPr>
          <w:rFonts w:ascii="Arial" w:hAnsi="Arial" w:cs="Arial"/>
        </w:rPr>
        <w:t>other countries surveyed, the average proportion of respondents who did</w:t>
      </w:r>
      <w:r w:rsidR="008D5C10">
        <w:rPr>
          <w:rFonts w:ascii="Arial" w:hAnsi="Arial" w:cs="Arial"/>
        </w:rPr>
        <w:t xml:space="preserve"> save some money whenever they could, but not every month or most months</w:t>
      </w:r>
      <w:r w:rsidRPr="002C0A23">
        <w:rPr>
          <w:rFonts w:ascii="Arial" w:hAnsi="Arial" w:cs="Arial"/>
        </w:rPr>
        <w:t xml:space="preserve"> during the past 12 months is 27%, </w:t>
      </w:r>
      <w:r w:rsidR="008D5C10">
        <w:rPr>
          <w:rFonts w:ascii="Arial" w:hAnsi="Arial" w:cs="Arial"/>
        </w:rPr>
        <w:t>while</w:t>
      </w:r>
      <w:r w:rsidRPr="002C0A23">
        <w:rPr>
          <w:rFonts w:ascii="Arial" w:hAnsi="Arial" w:cs="Arial"/>
        </w:rPr>
        <w:t xml:space="preserve"> 30% saved a set amount of money every month or most months, with the highest percentage cited in Estonia (38%), Czech Republic (37%) and Spain (35%).</w:t>
      </w:r>
    </w:p>
    <w:p w14:paraId="0D871B78" w14:textId="62656ADC" w:rsidR="002C0A23" w:rsidRPr="002C0A23" w:rsidRDefault="002C0A23" w:rsidP="002C0A23">
      <w:pPr>
        <w:jc w:val="both"/>
        <w:rPr>
          <w:rFonts w:ascii="Arial" w:hAnsi="Arial" w:cs="Arial"/>
        </w:rPr>
      </w:pPr>
      <w:r w:rsidRPr="002C0A23">
        <w:rPr>
          <w:rFonts w:ascii="Arial" w:hAnsi="Arial" w:cs="Arial"/>
        </w:rPr>
        <w:t>One result which surprised IPF was that male participants</w:t>
      </w:r>
      <w:r w:rsidR="00622C6B">
        <w:rPr>
          <w:rFonts w:ascii="Arial" w:hAnsi="Arial" w:cs="Arial"/>
        </w:rPr>
        <w:t xml:space="preserve"> in Australia</w:t>
      </w:r>
      <w:r w:rsidRPr="002C0A23">
        <w:rPr>
          <w:rFonts w:ascii="Arial" w:hAnsi="Arial" w:cs="Arial"/>
        </w:rPr>
        <w:t xml:space="preserve"> are more likely than female participants to state they have saved or put money aside</w:t>
      </w:r>
      <w:r w:rsidR="00622C6B">
        <w:rPr>
          <w:rFonts w:ascii="Arial" w:hAnsi="Arial" w:cs="Arial"/>
        </w:rPr>
        <w:t xml:space="preserve"> (a set or varying amounts) every month or most months</w:t>
      </w:r>
      <w:r w:rsidRPr="002C0A23">
        <w:rPr>
          <w:rFonts w:ascii="Arial" w:hAnsi="Arial" w:cs="Arial"/>
        </w:rPr>
        <w:t xml:space="preserve"> during the past 12 months. </w:t>
      </w:r>
    </w:p>
    <w:p w14:paraId="13358BB6" w14:textId="5A2B907D" w:rsidR="002C0A23" w:rsidRPr="002C0A23" w:rsidRDefault="002C0A23" w:rsidP="002C0A23">
      <w:pPr>
        <w:jc w:val="both"/>
        <w:rPr>
          <w:rFonts w:ascii="Arial" w:hAnsi="Arial" w:cs="Arial"/>
        </w:rPr>
      </w:pPr>
      <w:r w:rsidRPr="002C0A23">
        <w:rPr>
          <w:rFonts w:ascii="Arial" w:hAnsi="Arial" w:cs="Arial"/>
        </w:rPr>
        <w:t xml:space="preserve">After taking into account their monthly expenses/outgoings and their income, 49% of those surveyed in Australia mentioned they have just a little money left each month. 33% of respondents say they are left with a fair amount, while 10% state they have nothing at all. Only 6% of participants declared they are left with a large amount of money. The situation is similar in </w:t>
      </w:r>
      <w:r w:rsidR="00E13AE5">
        <w:rPr>
          <w:rFonts w:ascii="Arial" w:hAnsi="Arial" w:cs="Arial"/>
        </w:rPr>
        <w:t>all</w:t>
      </w:r>
      <w:r w:rsidRPr="002C0A23">
        <w:rPr>
          <w:rFonts w:ascii="Arial" w:hAnsi="Arial" w:cs="Arial"/>
        </w:rPr>
        <w:t xml:space="preserve"> other countries</w:t>
      </w:r>
      <w:r w:rsidR="00E13AE5">
        <w:rPr>
          <w:rFonts w:ascii="Arial" w:hAnsi="Arial" w:cs="Arial"/>
        </w:rPr>
        <w:t xml:space="preserve"> surveyed </w:t>
      </w:r>
      <w:r w:rsidRPr="002C0A23">
        <w:rPr>
          <w:rFonts w:ascii="Arial" w:hAnsi="Arial" w:cs="Arial"/>
        </w:rPr>
        <w:t xml:space="preserve">with 51% of respondents overall mentioning they have just a little money left each month, while 15% state they have nothing at all. </w:t>
      </w:r>
    </w:p>
    <w:p w14:paraId="083D72AD" w14:textId="77777777" w:rsidR="002C0A23" w:rsidRPr="002C0A23" w:rsidRDefault="002C0A23" w:rsidP="002C0A23">
      <w:pPr>
        <w:rPr>
          <w:rFonts w:ascii="Arial" w:hAnsi="Arial" w:cs="Arial"/>
          <w:b/>
          <w:bCs/>
        </w:rPr>
      </w:pPr>
      <w:r w:rsidRPr="002C0A23">
        <w:rPr>
          <w:rFonts w:ascii="Arial" w:hAnsi="Arial" w:cs="Arial"/>
          <w:b/>
          <w:bCs/>
        </w:rPr>
        <w:t>How do Australians spend their income?</w:t>
      </w:r>
    </w:p>
    <w:p w14:paraId="38651B1C" w14:textId="77777777" w:rsidR="002C0A23" w:rsidRPr="002C0A23" w:rsidRDefault="002C0A23" w:rsidP="002C0A23">
      <w:pPr>
        <w:jc w:val="both"/>
        <w:rPr>
          <w:rFonts w:ascii="Arial" w:hAnsi="Arial" w:cs="Arial"/>
        </w:rPr>
      </w:pPr>
      <w:r w:rsidRPr="002C0A23">
        <w:rPr>
          <w:rFonts w:ascii="Arial" w:hAnsi="Arial" w:cs="Arial"/>
        </w:rPr>
        <w:t>When it comes to the most mentioned regular expenses/outgoings, 89% of participants in Australia mentioned food and grocery expenses, 86% mobile phone and/or landline phone costs, 75% utilities (such as electricity, water, gas, or internet).</w:t>
      </w:r>
    </w:p>
    <w:p w14:paraId="19CDC6DC" w14:textId="6919018D" w:rsidR="002C0A23" w:rsidRDefault="002C0A23" w:rsidP="002C0A23">
      <w:pPr>
        <w:jc w:val="both"/>
        <w:rPr>
          <w:rFonts w:ascii="Arial" w:hAnsi="Arial" w:cs="Arial"/>
        </w:rPr>
      </w:pPr>
      <w:r w:rsidRPr="002C0A23">
        <w:rPr>
          <w:rFonts w:ascii="Arial" w:hAnsi="Arial" w:cs="Arial"/>
        </w:rPr>
        <w:t xml:space="preserve">The study also found that 57% of those surveyed in Australia spend money on entertainment or fun activities (such as restaurants, night-outs, holidays, etc.) </w:t>
      </w:r>
      <w:r w:rsidR="00E13AE5">
        <w:rPr>
          <w:rFonts w:ascii="Arial" w:hAnsi="Arial" w:cs="Arial"/>
        </w:rPr>
        <w:t>each month</w:t>
      </w:r>
      <w:r w:rsidRPr="002C0A23">
        <w:rPr>
          <w:rFonts w:ascii="Arial" w:hAnsi="Arial" w:cs="Arial"/>
        </w:rPr>
        <w:t xml:space="preserve">. This </w:t>
      </w:r>
      <w:r w:rsidR="00E13AE5">
        <w:rPr>
          <w:rFonts w:ascii="Arial" w:hAnsi="Arial" w:cs="Arial"/>
        </w:rPr>
        <w:t xml:space="preserve">compares to an average of 53% in other </w:t>
      </w:r>
      <w:r w:rsidRPr="002C0A23">
        <w:rPr>
          <w:rFonts w:ascii="Arial" w:hAnsi="Arial" w:cs="Arial"/>
        </w:rPr>
        <w:t>countries</w:t>
      </w:r>
      <w:r w:rsidR="00E13AE5">
        <w:rPr>
          <w:rFonts w:ascii="Arial" w:hAnsi="Arial" w:cs="Arial"/>
        </w:rPr>
        <w:t xml:space="preserve"> surveyed</w:t>
      </w:r>
      <w:r w:rsidRPr="002C0A23">
        <w:rPr>
          <w:rFonts w:ascii="Arial" w:hAnsi="Arial" w:cs="Arial"/>
        </w:rPr>
        <w:t>.</w:t>
      </w:r>
    </w:p>
    <w:p w14:paraId="7F5D6E29" w14:textId="77777777" w:rsidR="00E13AE5" w:rsidRPr="002C0A23" w:rsidRDefault="00E13AE5" w:rsidP="002C0A23">
      <w:pPr>
        <w:jc w:val="both"/>
        <w:rPr>
          <w:rFonts w:ascii="Arial" w:hAnsi="Arial" w:cs="Arial"/>
        </w:rPr>
      </w:pPr>
    </w:p>
    <w:p w14:paraId="0652968E" w14:textId="77777777" w:rsidR="002C0A23" w:rsidRPr="002C0A23" w:rsidRDefault="002C0A23" w:rsidP="002C0A23">
      <w:pPr>
        <w:rPr>
          <w:rFonts w:ascii="Arial" w:hAnsi="Arial" w:cs="Arial"/>
          <w:b/>
          <w:bCs/>
        </w:rPr>
      </w:pPr>
      <w:r w:rsidRPr="002C0A23">
        <w:rPr>
          <w:rFonts w:ascii="Arial" w:hAnsi="Arial" w:cs="Arial"/>
          <w:b/>
          <w:bCs/>
        </w:rPr>
        <w:lastRenderedPageBreak/>
        <w:t>Where do Australians borrow from?</w:t>
      </w:r>
    </w:p>
    <w:p w14:paraId="296674A5" w14:textId="4F768B20" w:rsidR="002C0A23" w:rsidRPr="002C0A23" w:rsidRDefault="002C0A23" w:rsidP="002C0A23">
      <w:pPr>
        <w:jc w:val="both"/>
        <w:rPr>
          <w:rFonts w:ascii="Arial" w:hAnsi="Arial" w:cs="Arial"/>
        </w:rPr>
      </w:pPr>
      <w:r w:rsidRPr="002C0A23">
        <w:rPr>
          <w:rFonts w:ascii="Arial" w:hAnsi="Arial" w:cs="Arial"/>
        </w:rPr>
        <w:t>Although 1 in 5 of those surveyed in Australia (17%) have not saved money in the last 12 months, 3 out of 5</w:t>
      </w:r>
      <w:r w:rsidR="00EE4595">
        <w:rPr>
          <w:rFonts w:ascii="Arial" w:hAnsi="Arial" w:cs="Arial"/>
        </w:rPr>
        <w:t xml:space="preserve"> (60%)</w:t>
      </w:r>
      <w:r w:rsidRPr="002C0A23">
        <w:rPr>
          <w:rFonts w:ascii="Arial" w:hAnsi="Arial" w:cs="Arial"/>
        </w:rPr>
        <w:t xml:space="preserve"> Australian respondents have not </w:t>
      </w:r>
      <w:r w:rsidR="00EE4595">
        <w:rPr>
          <w:rFonts w:ascii="Arial" w:hAnsi="Arial" w:cs="Arial"/>
        </w:rPr>
        <w:t>borrowed money in last 12 months</w:t>
      </w:r>
      <w:r w:rsidRPr="002C0A23">
        <w:rPr>
          <w:rFonts w:ascii="Arial" w:hAnsi="Arial" w:cs="Arial"/>
        </w:rPr>
        <w:t>. While 20% of participants in Australia have borrowed from banks, 1</w:t>
      </w:r>
      <w:r w:rsidR="00EE4595">
        <w:rPr>
          <w:rFonts w:ascii="Arial" w:hAnsi="Arial" w:cs="Arial"/>
        </w:rPr>
        <w:t>3</w:t>
      </w:r>
      <w:r w:rsidRPr="002C0A23">
        <w:rPr>
          <w:rFonts w:ascii="Arial" w:hAnsi="Arial" w:cs="Arial"/>
        </w:rPr>
        <w:t xml:space="preserve">% have borrowed from </w:t>
      </w:r>
      <w:r w:rsidR="00EE4595">
        <w:rPr>
          <w:rFonts w:ascii="Arial" w:hAnsi="Arial" w:cs="Arial"/>
        </w:rPr>
        <w:t>parents</w:t>
      </w:r>
      <w:r w:rsidRPr="002C0A23">
        <w:rPr>
          <w:rFonts w:ascii="Arial" w:hAnsi="Arial" w:cs="Arial"/>
        </w:rPr>
        <w:t xml:space="preserve"> and</w:t>
      </w:r>
      <w:r w:rsidR="00EE4595">
        <w:rPr>
          <w:rFonts w:ascii="Arial" w:hAnsi="Arial" w:cs="Arial"/>
        </w:rPr>
        <w:t xml:space="preserve"> 6% </w:t>
      </w:r>
      <w:r w:rsidR="007A50B9">
        <w:rPr>
          <w:rFonts w:ascii="Arial" w:hAnsi="Arial" w:cs="Arial"/>
        </w:rPr>
        <w:t>from friends</w:t>
      </w:r>
      <w:r w:rsidRPr="002C0A23">
        <w:rPr>
          <w:rFonts w:ascii="Arial" w:hAnsi="Arial" w:cs="Arial"/>
        </w:rPr>
        <w:t>.</w:t>
      </w:r>
    </w:p>
    <w:p w14:paraId="5A95941D" w14:textId="77777777" w:rsidR="002C0A23" w:rsidRPr="002C0A23" w:rsidRDefault="002C0A23" w:rsidP="002C0A23">
      <w:pPr>
        <w:rPr>
          <w:rFonts w:ascii="Arial" w:hAnsi="Arial" w:cs="Arial"/>
          <w:b/>
          <w:bCs/>
        </w:rPr>
      </w:pPr>
      <w:r w:rsidRPr="002C0A23">
        <w:rPr>
          <w:rFonts w:ascii="Arial" w:hAnsi="Arial" w:cs="Arial"/>
          <w:b/>
          <w:bCs/>
        </w:rPr>
        <w:t>How confident are Australians about their financial knowledge?</w:t>
      </w:r>
    </w:p>
    <w:p w14:paraId="376002E3" w14:textId="52A8C28C" w:rsidR="002C0A23" w:rsidRPr="002C0A23" w:rsidRDefault="002C0A23" w:rsidP="002C0A23">
      <w:pPr>
        <w:jc w:val="both"/>
        <w:rPr>
          <w:rFonts w:ascii="Arial" w:hAnsi="Arial" w:cs="Arial"/>
        </w:rPr>
      </w:pPr>
      <w:r w:rsidRPr="002C0A23">
        <w:rPr>
          <w:rFonts w:ascii="Arial" w:hAnsi="Arial" w:cs="Arial"/>
        </w:rPr>
        <w:t xml:space="preserve">When respondents were asked about their confidence level regarding their knowledge of financial products and services, </w:t>
      </w:r>
      <w:r w:rsidR="00675054">
        <w:rPr>
          <w:rFonts w:ascii="Arial" w:hAnsi="Arial" w:cs="Arial"/>
        </w:rPr>
        <w:t>31</w:t>
      </w:r>
      <w:r w:rsidRPr="002C0A23">
        <w:rPr>
          <w:rFonts w:ascii="Arial" w:hAnsi="Arial" w:cs="Arial"/>
        </w:rPr>
        <w:t>% said they are not very</w:t>
      </w:r>
      <w:r w:rsidR="00675054">
        <w:rPr>
          <w:rFonts w:ascii="Arial" w:hAnsi="Arial" w:cs="Arial"/>
        </w:rPr>
        <w:t xml:space="preserve"> or not at all</w:t>
      </w:r>
      <w:r w:rsidRPr="002C0A23">
        <w:rPr>
          <w:rFonts w:ascii="Arial" w:hAnsi="Arial" w:cs="Arial"/>
        </w:rPr>
        <w:t xml:space="preserve"> confident, while </w:t>
      </w:r>
      <w:r w:rsidR="00675054">
        <w:rPr>
          <w:rFonts w:ascii="Arial" w:hAnsi="Arial" w:cs="Arial"/>
        </w:rPr>
        <w:t>67</w:t>
      </w:r>
      <w:r w:rsidRPr="002C0A23">
        <w:rPr>
          <w:rFonts w:ascii="Arial" w:hAnsi="Arial" w:cs="Arial"/>
        </w:rPr>
        <w:t xml:space="preserve">% of participants in Australia said they are fairly </w:t>
      </w:r>
      <w:r w:rsidR="00675054">
        <w:rPr>
          <w:rFonts w:ascii="Arial" w:hAnsi="Arial" w:cs="Arial"/>
        </w:rPr>
        <w:t xml:space="preserve">or </w:t>
      </w:r>
      <w:r w:rsidRPr="002C0A23">
        <w:rPr>
          <w:rFonts w:ascii="Arial" w:hAnsi="Arial" w:cs="Arial"/>
        </w:rPr>
        <w:t xml:space="preserve">very confident. </w:t>
      </w:r>
    </w:p>
    <w:p w14:paraId="795B9CF2" w14:textId="544C173F" w:rsidR="002C0A23" w:rsidRPr="002C0A23" w:rsidRDefault="002C0A23" w:rsidP="002C0A23">
      <w:pPr>
        <w:jc w:val="both"/>
        <w:rPr>
          <w:rFonts w:ascii="Arial" w:hAnsi="Arial" w:cs="Arial"/>
        </w:rPr>
      </w:pPr>
      <w:r w:rsidRPr="002C0A23">
        <w:rPr>
          <w:rFonts w:ascii="Arial" w:hAnsi="Arial" w:cs="Arial"/>
        </w:rPr>
        <w:t xml:space="preserve">If they need to get advice from or consult about financial products or services, 42% of those surveyed in Australia would go to a financial advisor/broker, 38% to banks, 24% to financial web comparison sites or independent financial information websites. Almost </w:t>
      </w:r>
      <w:r w:rsidR="00675054">
        <w:rPr>
          <w:rFonts w:ascii="Arial" w:hAnsi="Arial" w:cs="Arial"/>
        </w:rPr>
        <w:t>1 in</w:t>
      </w:r>
      <w:r w:rsidRPr="002C0A23">
        <w:rPr>
          <w:rFonts w:ascii="Arial" w:hAnsi="Arial" w:cs="Arial"/>
        </w:rPr>
        <w:t xml:space="preserve"> 4 (24%) would seek advice from their husband/wife/partner. 7% would not consult or get advice from anyone. </w:t>
      </w:r>
    </w:p>
    <w:p w14:paraId="4AA0F1FD" w14:textId="103F3788" w:rsidR="002C0A23" w:rsidRPr="002C0A23" w:rsidRDefault="002C0A23" w:rsidP="002C0A23">
      <w:pPr>
        <w:jc w:val="both"/>
        <w:rPr>
          <w:rFonts w:ascii="Arial" w:hAnsi="Arial" w:cs="Arial"/>
        </w:rPr>
      </w:pPr>
      <w:r w:rsidRPr="002C0A23">
        <w:rPr>
          <w:rFonts w:ascii="Arial" w:hAnsi="Arial" w:cs="Arial"/>
        </w:rPr>
        <w:t xml:space="preserve">For comparison, respondents </w:t>
      </w:r>
      <w:r w:rsidR="00675054">
        <w:rPr>
          <w:rFonts w:ascii="Arial" w:hAnsi="Arial" w:cs="Arial"/>
        </w:rPr>
        <w:t xml:space="preserve">in </w:t>
      </w:r>
      <w:r w:rsidRPr="002C0A23">
        <w:rPr>
          <w:rFonts w:ascii="Arial" w:hAnsi="Arial" w:cs="Arial"/>
        </w:rPr>
        <w:t>other markets state they would get advice from a financial advisor/broker (28%), banks (41%) and with 22% stating they would consult financial web comparison sites/independent financial information websites. 9% would not consult or get advice from anyone.</w:t>
      </w:r>
      <w:r w:rsidR="00675054">
        <w:rPr>
          <w:rFonts w:ascii="Arial" w:hAnsi="Arial" w:cs="Arial"/>
        </w:rPr>
        <w:t xml:space="preserve"> </w:t>
      </w:r>
    </w:p>
    <w:p w14:paraId="1B705D57" w14:textId="16AA3D05" w:rsidR="002C0A23" w:rsidRPr="002C0A23" w:rsidRDefault="002C0A23" w:rsidP="002C0A23">
      <w:pPr>
        <w:jc w:val="both"/>
        <w:rPr>
          <w:rFonts w:ascii="Arial" w:hAnsi="Arial" w:cs="Arial"/>
        </w:rPr>
      </w:pPr>
      <w:r w:rsidRPr="002C0A23">
        <w:rPr>
          <w:rFonts w:ascii="Arial" w:hAnsi="Arial" w:cs="Arial"/>
        </w:rPr>
        <w:t>75% of Australian respondents are interested in getting tips</w:t>
      </w:r>
      <w:r w:rsidR="00675054">
        <w:rPr>
          <w:rFonts w:ascii="Arial" w:hAnsi="Arial" w:cs="Arial"/>
        </w:rPr>
        <w:t xml:space="preserve"> or advice</w:t>
      </w:r>
      <w:r w:rsidRPr="002C0A23">
        <w:rPr>
          <w:rFonts w:ascii="Arial" w:hAnsi="Arial" w:cs="Arial"/>
        </w:rPr>
        <w:t xml:space="preserve"> on making additional money, 67% would like to receive </w:t>
      </w:r>
      <w:r w:rsidR="00675054">
        <w:rPr>
          <w:rFonts w:ascii="Arial" w:hAnsi="Arial" w:cs="Arial"/>
        </w:rPr>
        <w:t xml:space="preserve">tips or </w:t>
      </w:r>
      <w:r w:rsidRPr="002C0A23">
        <w:rPr>
          <w:rFonts w:ascii="Arial" w:hAnsi="Arial" w:cs="Arial"/>
        </w:rPr>
        <w:t>advice on saving money for unexpected situations or specific purchases and 62% would like to know more about budgeting.</w:t>
      </w:r>
    </w:p>
    <w:p w14:paraId="40B991B2" w14:textId="28634E76" w:rsidR="002C0A23" w:rsidRPr="002C0A23" w:rsidRDefault="00675054" w:rsidP="002C0A23">
      <w:pPr>
        <w:jc w:val="both"/>
        <w:rPr>
          <w:rFonts w:ascii="Arial" w:hAnsi="Arial" w:cs="Arial"/>
        </w:rPr>
      </w:pPr>
      <w:r>
        <w:rPr>
          <w:rFonts w:ascii="Arial" w:hAnsi="Arial" w:cs="Arial"/>
        </w:rPr>
        <w:t>Of the four options presented to respondents, the most commonly mentioned reason</w:t>
      </w:r>
      <w:r w:rsidR="002C0A23" w:rsidRPr="002C0A23">
        <w:rPr>
          <w:rFonts w:ascii="Arial" w:hAnsi="Arial" w:cs="Arial"/>
        </w:rPr>
        <w:t xml:space="preserve"> which motivates Australian</w:t>
      </w:r>
      <w:r>
        <w:rPr>
          <w:rFonts w:ascii="Arial" w:hAnsi="Arial" w:cs="Arial"/>
        </w:rPr>
        <w:t xml:space="preserve"> participant</w:t>
      </w:r>
      <w:r w:rsidR="002C0A23" w:rsidRPr="002C0A23">
        <w:rPr>
          <w:rFonts w:ascii="Arial" w:hAnsi="Arial" w:cs="Arial"/>
        </w:rPr>
        <w:t>s to think more about their financial future, is the wish to have a financial freedom</w:t>
      </w:r>
      <w:r>
        <w:rPr>
          <w:rFonts w:ascii="Arial" w:hAnsi="Arial" w:cs="Arial"/>
        </w:rPr>
        <w:t xml:space="preserve"> to do whatever they want e.g. to travel, treat myself, buy whatever I need, </w:t>
      </w:r>
      <w:proofErr w:type="spellStart"/>
      <w:r>
        <w:rPr>
          <w:rFonts w:ascii="Arial" w:hAnsi="Arial" w:cs="Arial"/>
        </w:rPr>
        <w:t>etc</w:t>
      </w:r>
      <w:proofErr w:type="spellEnd"/>
      <w:r>
        <w:rPr>
          <w:rFonts w:ascii="Arial" w:hAnsi="Arial" w:cs="Arial"/>
        </w:rPr>
        <w:t xml:space="preserve"> (65%)</w:t>
      </w:r>
      <w:r w:rsidR="002C0A23" w:rsidRPr="002C0A23">
        <w:rPr>
          <w:rFonts w:ascii="Arial" w:hAnsi="Arial" w:cs="Arial"/>
        </w:rPr>
        <w:t xml:space="preserve">. </w:t>
      </w:r>
      <w:r>
        <w:rPr>
          <w:rFonts w:ascii="Arial" w:hAnsi="Arial" w:cs="Arial"/>
        </w:rPr>
        <w:t xml:space="preserve">Some </w:t>
      </w:r>
      <w:r w:rsidR="002C0A23" w:rsidRPr="002C0A23">
        <w:rPr>
          <w:rFonts w:ascii="Arial" w:hAnsi="Arial" w:cs="Arial"/>
        </w:rPr>
        <w:t>45% of respondents (</w:t>
      </w:r>
      <w:r>
        <w:rPr>
          <w:rFonts w:ascii="Arial" w:hAnsi="Arial" w:cs="Arial"/>
        </w:rPr>
        <w:t>rising to 58% amongst 18-24 year old</w:t>
      </w:r>
      <w:r w:rsidR="002C0A23" w:rsidRPr="002C0A23">
        <w:rPr>
          <w:rFonts w:ascii="Arial" w:hAnsi="Arial" w:cs="Arial"/>
        </w:rPr>
        <w:t xml:space="preserve">) mentioned </w:t>
      </w:r>
      <w:r>
        <w:rPr>
          <w:rFonts w:ascii="Arial" w:hAnsi="Arial" w:cs="Arial"/>
        </w:rPr>
        <w:t>wanting</w:t>
      </w:r>
      <w:r w:rsidR="002C0A23" w:rsidRPr="002C0A23">
        <w:rPr>
          <w:rFonts w:ascii="Arial" w:hAnsi="Arial" w:cs="Arial"/>
        </w:rPr>
        <w:t xml:space="preserve"> to feel more in control and not wanting to live paycheck to paycheck.</w:t>
      </w:r>
      <w:r>
        <w:rPr>
          <w:rFonts w:ascii="Arial" w:hAnsi="Arial" w:cs="Arial"/>
        </w:rPr>
        <w:t xml:space="preserve"> Ensuring their family is looked after, and things aspired to or dreamt of were mentioned by 41% and 33% respectively.</w:t>
      </w:r>
    </w:p>
    <w:p w14:paraId="56C9716A" w14:textId="1D48DD42" w:rsidR="002C0A23" w:rsidRPr="002C0A23" w:rsidRDefault="002C0A23" w:rsidP="002C0A23">
      <w:pPr>
        <w:jc w:val="both"/>
        <w:rPr>
          <w:rFonts w:ascii="Arial" w:hAnsi="Arial" w:cs="Arial"/>
          <w:sz w:val="18"/>
          <w:szCs w:val="18"/>
        </w:rPr>
      </w:pPr>
      <w:r w:rsidRPr="002C0A23">
        <w:rPr>
          <w:rFonts w:ascii="Arial" w:hAnsi="Arial" w:cs="Arial"/>
          <w:b/>
          <w:bCs/>
          <w:sz w:val="18"/>
          <w:szCs w:val="18"/>
        </w:rPr>
        <w:t>Note:</w:t>
      </w:r>
      <w:r w:rsidRPr="002C0A23">
        <w:rPr>
          <w:rFonts w:ascii="Arial" w:hAnsi="Arial" w:cs="Arial"/>
          <w:sz w:val="18"/>
          <w:szCs w:val="18"/>
        </w:rPr>
        <w:br/>
      </w:r>
      <w:r w:rsidR="00195AFC" w:rsidRPr="00195AFC">
        <w:rPr>
          <w:rFonts w:ascii="Arial" w:hAnsi="Arial" w:cs="Arial"/>
          <w:sz w:val="18"/>
          <w:szCs w:val="18"/>
        </w:rPr>
        <w:t>On behalf of the IPF, Ipsos MORI carried out an online survey of adults 18-75 across Australia, Czech Republic, Hungary, Mexico, Poland, Romania, Spain and 18-65 in Lithuania, Estonia and Latvia. A total of 5,027 were interviewed (500 in each of Spain, Mexico, Poland, Romania, Latvia and Estonia, 510 in Hungary, 502 in Lithuania and 505 in Australia).  Fieldwork took place between 30th July and 20th August 2021.  A quota sample of participants was interviewed with quotas set by age within gender, geographic region and working status. The survey data were weighted to the true population proportions of this audience in each country. As well as providing the results individually for each of the ten countries included in the survey, we have produced an overall total based on “country averages”. This is where the results from each country have the same weight rather than the true population proportions.</w:t>
      </w:r>
    </w:p>
    <w:p w14:paraId="43ABF589" w14:textId="0910D171" w:rsidR="00727D2C" w:rsidRPr="002C0A23" w:rsidRDefault="002C0A23" w:rsidP="002C0A23">
      <w:pPr>
        <w:jc w:val="both"/>
        <w:rPr>
          <w:rFonts w:ascii="Arial" w:hAnsi="Arial" w:cs="Arial"/>
          <w:sz w:val="18"/>
          <w:szCs w:val="18"/>
        </w:rPr>
      </w:pPr>
      <w:r w:rsidRPr="002C0A23">
        <w:rPr>
          <w:rFonts w:ascii="Arial" w:hAnsi="Arial" w:cs="Arial"/>
          <w:b/>
          <w:bCs/>
          <w:sz w:val="18"/>
          <w:szCs w:val="18"/>
        </w:rPr>
        <w:t>About Credit24 Australia:</w:t>
      </w:r>
      <w:r w:rsidRPr="002C0A23">
        <w:rPr>
          <w:rFonts w:ascii="Arial" w:hAnsi="Arial" w:cs="Arial"/>
          <w:sz w:val="18"/>
          <w:szCs w:val="18"/>
        </w:rPr>
        <w:t xml:space="preserve"> Credit24 is owned by IPF Digital, a leading online provider of short and medium-term loans. IPF Digital is part of the IPF Group, listed on the London Stock Exchange (IPF).e 2007. As a group, IPF is evolving to meet the changing needs of 2.5 million customers across 12 international markets, providing simple and </w:t>
      </w:r>
      <w:proofErr w:type="spellStart"/>
      <w:r w:rsidRPr="002C0A23">
        <w:rPr>
          <w:rFonts w:ascii="Arial" w:hAnsi="Arial" w:cs="Arial"/>
          <w:sz w:val="18"/>
          <w:szCs w:val="18"/>
        </w:rPr>
        <w:t>personalised</w:t>
      </w:r>
      <w:proofErr w:type="spellEnd"/>
      <w:r w:rsidRPr="002C0A23">
        <w:rPr>
          <w:rFonts w:ascii="Arial" w:hAnsi="Arial" w:cs="Arial"/>
          <w:sz w:val="18"/>
          <w:szCs w:val="18"/>
        </w:rPr>
        <w:t xml:space="preserve"> financial solutions.</w:t>
      </w:r>
    </w:p>
    <w:sectPr w:rsidR="00727D2C" w:rsidRPr="002C0A2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5260C"/>
    <w:multiLevelType w:val="hybridMultilevel"/>
    <w:tmpl w:val="BD1E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6249E"/>
    <w:multiLevelType w:val="hybridMultilevel"/>
    <w:tmpl w:val="07FE1C62"/>
    <w:lvl w:ilvl="0" w:tplc="496408E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23"/>
    <w:rsid w:val="00195AFC"/>
    <w:rsid w:val="002235B5"/>
    <w:rsid w:val="002C0A23"/>
    <w:rsid w:val="00622C6B"/>
    <w:rsid w:val="00675054"/>
    <w:rsid w:val="00727D2C"/>
    <w:rsid w:val="007A50B9"/>
    <w:rsid w:val="008D5C10"/>
    <w:rsid w:val="00E13AE5"/>
    <w:rsid w:val="00EE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5C70"/>
  <w15:chartTrackingRefBased/>
  <w15:docId w15:val="{65FCB1C6-961B-46D7-AA29-1B95EA60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Siim Juks</dc:creator>
  <cp:keywords/>
  <dc:description/>
  <cp:lastModifiedBy>Siim Juks</cp:lastModifiedBy>
  <cp:revision>9</cp:revision>
  <dcterms:created xsi:type="dcterms:W3CDTF">2021-10-16T18:56:00Z</dcterms:created>
  <dcterms:modified xsi:type="dcterms:W3CDTF">2021-11-10T09:33:00Z</dcterms:modified>
</cp:coreProperties>
</file>