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9365" w14:textId="77777777" w:rsidR="00D92708" w:rsidRPr="0063107A" w:rsidRDefault="0063107A" w:rsidP="0063107A">
      <w:pPr>
        <w:spacing w:line="276" w:lineRule="auto"/>
        <w:jc w:val="center"/>
        <w:rPr>
          <w:sz w:val="22"/>
          <w:szCs w:val="22"/>
        </w:rPr>
      </w:pPr>
      <w:r w:rsidRPr="0063107A">
        <w:rPr>
          <w:noProof/>
          <w:sz w:val="22"/>
          <w:szCs w:val="22"/>
        </w:rPr>
        <w:drawing>
          <wp:inline distT="0" distB="0" distL="0" distR="0" wp14:anchorId="2AE8D003" wp14:editId="112C2BE9">
            <wp:extent cx="3243331" cy="439200"/>
            <wp:effectExtent l="0" t="0" r="0" b="5715"/>
            <wp:docPr id="87325801" name="Picture 87325801" descr="A black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45495" name="Picture 3" descr="A black letter and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3331" cy="439200"/>
                    </a:xfrm>
                    <a:prstGeom prst="rect">
                      <a:avLst/>
                    </a:prstGeom>
                  </pic:spPr>
                </pic:pic>
              </a:graphicData>
            </a:graphic>
          </wp:inline>
        </w:drawing>
      </w:r>
    </w:p>
    <w:p w14:paraId="695A5B23" w14:textId="77777777" w:rsidR="0063107A" w:rsidRDefault="0063107A" w:rsidP="0063107A">
      <w:pPr>
        <w:spacing w:line="276" w:lineRule="auto"/>
        <w:rPr>
          <w:rFonts w:ascii="Segoe UI" w:hAnsi="Segoe UI" w:cs="Segoe UI"/>
          <w:sz w:val="22"/>
          <w:szCs w:val="22"/>
        </w:rPr>
      </w:pPr>
    </w:p>
    <w:p w14:paraId="4A674407" w14:textId="77777777" w:rsidR="0063107A" w:rsidRPr="0063107A" w:rsidRDefault="0063107A" w:rsidP="0063107A">
      <w:pPr>
        <w:spacing w:line="276" w:lineRule="auto"/>
        <w:rPr>
          <w:rFonts w:ascii="Segoe UI" w:hAnsi="Segoe UI" w:cs="Segoe UI"/>
          <w:sz w:val="22"/>
          <w:szCs w:val="22"/>
        </w:rPr>
      </w:pPr>
    </w:p>
    <w:p w14:paraId="76A9931C" w14:textId="54948BC8" w:rsidR="0063107A" w:rsidRPr="0063107A" w:rsidRDefault="002714BF" w:rsidP="0063107A">
      <w:pPr>
        <w:spacing w:line="276" w:lineRule="auto"/>
        <w:jc w:val="center"/>
        <w:rPr>
          <w:rFonts w:ascii="Segoe UI" w:hAnsi="Segoe UI" w:cs="Segoe UI"/>
          <w:b/>
          <w:bCs/>
          <w:sz w:val="40"/>
          <w:szCs w:val="40"/>
        </w:rPr>
      </w:pPr>
      <w:r>
        <w:rPr>
          <w:rFonts w:ascii="Segoe UI" w:hAnsi="Segoe UI" w:cs="Segoe UI"/>
          <w:b/>
          <w:bCs/>
          <w:sz w:val="40"/>
          <w:szCs w:val="40"/>
        </w:rPr>
        <w:t xml:space="preserve">Celebrate </w:t>
      </w:r>
      <w:r w:rsidR="00F56FE4">
        <w:rPr>
          <w:rFonts w:ascii="Segoe UI" w:hAnsi="Segoe UI" w:cs="Segoe UI"/>
          <w:b/>
          <w:bCs/>
          <w:sz w:val="40"/>
          <w:szCs w:val="40"/>
        </w:rPr>
        <w:t>I</w:t>
      </w:r>
      <w:r>
        <w:rPr>
          <w:rFonts w:ascii="Segoe UI" w:hAnsi="Segoe UI" w:cs="Segoe UI"/>
          <w:b/>
          <w:bCs/>
          <w:sz w:val="40"/>
          <w:szCs w:val="40"/>
        </w:rPr>
        <w:t>ntermarriage Day</w:t>
      </w:r>
    </w:p>
    <w:p w14:paraId="627D9FD1" w14:textId="7D087596" w:rsidR="0063107A" w:rsidRDefault="002714BF" w:rsidP="0063107A">
      <w:pPr>
        <w:spacing w:line="276" w:lineRule="auto"/>
        <w:jc w:val="center"/>
        <w:rPr>
          <w:rFonts w:ascii="Segoe UI" w:hAnsi="Segoe UI" w:cs="Segoe UI"/>
          <w:i/>
          <w:iCs/>
          <w:sz w:val="28"/>
          <w:szCs w:val="28"/>
        </w:rPr>
      </w:pPr>
      <w:r>
        <w:rPr>
          <w:rFonts w:ascii="Segoe UI" w:hAnsi="Segoe UI" w:cs="Segoe UI"/>
          <w:i/>
          <w:iCs/>
          <w:sz w:val="28"/>
          <w:szCs w:val="28"/>
        </w:rPr>
        <w:t>30 December</w:t>
      </w:r>
    </w:p>
    <w:p w14:paraId="0868FE81" w14:textId="77777777" w:rsidR="0063107A" w:rsidRDefault="0063107A" w:rsidP="0063107A">
      <w:pPr>
        <w:spacing w:line="276" w:lineRule="auto"/>
        <w:rPr>
          <w:rFonts w:ascii="Segoe UI" w:hAnsi="Segoe UI" w:cs="Segoe UI"/>
          <w:sz w:val="22"/>
          <w:szCs w:val="22"/>
        </w:rPr>
      </w:pPr>
    </w:p>
    <w:p w14:paraId="3EF84BB8" w14:textId="77777777" w:rsidR="0063107A" w:rsidRPr="0063107A" w:rsidRDefault="0063107A" w:rsidP="0063107A">
      <w:pPr>
        <w:spacing w:line="276" w:lineRule="auto"/>
        <w:rPr>
          <w:rFonts w:ascii="Segoe UI" w:hAnsi="Segoe UI" w:cs="Segoe UI"/>
          <w:sz w:val="22"/>
          <w:szCs w:val="22"/>
        </w:rPr>
      </w:pPr>
    </w:p>
    <w:p w14:paraId="66287463" w14:textId="3BD800FE" w:rsidR="002714BF" w:rsidRDefault="0063107A" w:rsidP="0063107A">
      <w:pPr>
        <w:spacing w:line="276" w:lineRule="auto"/>
        <w:rPr>
          <w:rFonts w:ascii="Segoe UI" w:hAnsi="Segoe UI" w:cs="Segoe UI"/>
          <w:sz w:val="22"/>
          <w:szCs w:val="22"/>
        </w:rPr>
      </w:pPr>
      <w:r>
        <w:rPr>
          <w:rFonts w:ascii="Segoe UI" w:hAnsi="Segoe UI" w:cs="Segoe UI"/>
          <w:b/>
          <w:bCs/>
          <w:sz w:val="22"/>
          <w:szCs w:val="22"/>
        </w:rPr>
        <w:t xml:space="preserve">Brisbane, </w:t>
      </w:r>
      <w:r w:rsidRPr="0063107A">
        <w:rPr>
          <w:rFonts w:ascii="Segoe UI" w:hAnsi="Segoe UI" w:cs="Segoe UI"/>
          <w:b/>
          <w:bCs/>
          <w:sz w:val="22"/>
          <w:szCs w:val="22"/>
        </w:rPr>
        <w:fldChar w:fldCharType="begin"/>
      </w:r>
      <w:r w:rsidRPr="0063107A">
        <w:rPr>
          <w:rFonts w:ascii="Segoe UI" w:hAnsi="Segoe UI" w:cs="Segoe UI"/>
          <w:b/>
          <w:bCs/>
          <w:sz w:val="22"/>
          <w:szCs w:val="22"/>
        </w:rPr>
        <w:instrText xml:space="preserve"> DATE \@ "d MMMM yyyy" </w:instrText>
      </w:r>
      <w:r w:rsidRPr="0063107A">
        <w:rPr>
          <w:rFonts w:ascii="Segoe UI" w:hAnsi="Segoe UI" w:cs="Segoe UI"/>
          <w:b/>
          <w:bCs/>
          <w:sz w:val="22"/>
          <w:szCs w:val="22"/>
        </w:rPr>
        <w:fldChar w:fldCharType="separate"/>
      </w:r>
      <w:r w:rsidR="00415F8B">
        <w:rPr>
          <w:rFonts w:ascii="Segoe UI" w:hAnsi="Segoe UI" w:cs="Segoe UI"/>
          <w:b/>
          <w:bCs/>
          <w:noProof/>
          <w:sz w:val="22"/>
          <w:szCs w:val="22"/>
        </w:rPr>
        <w:t>21 December 2023</w:t>
      </w:r>
      <w:r w:rsidRPr="0063107A">
        <w:rPr>
          <w:rFonts w:ascii="Segoe UI" w:hAnsi="Segoe UI" w:cs="Segoe UI"/>
          <w:b/>
          <w:bCs/>
          <w:sz w:val="22"/>
          <w:szCs w:val="22"/>
        </w:rPr>
        <w:fldChar w:fldCharType="end"/>
      </w:r>
      <w:r>
        <w:rPr>
          <w:rFonts w:ascii="Segoe UI" w:hAnsi="Segoe UI" w:cs="Segoe UI"/>
          <w:sz w:val="22"/>
          <w:szCs w:val="22"/>
        </w:rPr>
        <w:t xml:space="preserve"> — </w:t>
      </w:r>
    </w:p>
    <w:p w14:paraId="32197ACC" w14:textId="77777777" w:rsidR="002714BF" w:rsidRDefault="002714BF" w:rsidP="0063107A">
      <w:pPr>
        <w:spacing w:line="276" w:lineRule="auto"/>
        <w:rPr>
          <w:rFonts w:ascii="Segoe UI" w:hAnsi="Segoe UI" w:cs="Segoe UI"/>
          <w:sz w:val="22"/>
          <w:szCs w:val="22"/>
        </w:rPr>
      </w:pPr>
    </w:p>
    <w:p w14:paraId="19169FE2" w14:textId="70FD300D" w:rsidR="002714BF" w:rsidRDefault="002714BF" w:rsidP="002714BF">
      <w:pPr>
        <w:spacing w:line="276" w:lineRule="auto"/>
        <w:rPr>
          <w:rFonts w:ascii="Segoe UI" w:hAnsi="Segoe UI" w:cs="Segoe UI"/>
          <w:sz w:val="22"/>
          <w:szCs w:val="22"/>
        </w:rPr>
      </w:pPr>
      <w:r>
        <w:rPr>
          <w:rFonts w:ascii="Segoe UI" w:hAnsi="Segoe UI" w:cs="Segoe UI"/>
          <w:sz w:val="22"/>
          <w:szCs w:val="22"/>
        </w:rPr>
        <w:t>‘</w:t>
      </w:r>
      <w:r w:rsidRPr="002714BF">
        <w:rPr>
          <w:rFonts w:ascii="Segoe UI" w:hAnsi="Segoe UI" w:cs="Segoe UI"/>
          <w:sz w:val="22"/>
          <w:szCs w:val="22"/>
        </w:rPr>
        <w:t>There is no greater measure of reconciliation between two races than that people choose to share their lives. The intermarriage rate between Aborigines and non-Aborigines in Australia is very high.</w:t>
      </w:r>
      <w:r>
        <w:rPr>
          <w:rFonts w:ascii="Segoe UI" w:hAnsi="Segoe UI" w:cs="Segoe UI"/>
          <w:sz w:val="22"/>
          <w:szCs w:val="22"/>
        </w:rPr>
        <w:t>’</w:t>
      </w:r>
      <w:r w:rsidRPr="002714BF">
        <w:rPr>
          <w:rFonts w:ascii="Segoe UI" w:hAnsi="Segoe UI" w:cs="Segoe UI"/>
          <w:sz w:val="22"/>
          <w:szCs w:val="22"/>
        </w:rPr>
        <w:t xml:space="preserve"> </w:t>
      </w:r>
      <w:r>
        <w:rPr>
          <w:rFonts w:ascii="Segoe UI" w:hAnsi="Segoe UI" w:cs="Segoe UI"/>
          <w:sz w:val="22"/>
          <w:szCs w:val="22"/>
        </w:rPr>
        <w:t>Gary Johns, chair of Close the Gap Research</w:t>
      </w:r>
    </w:p>
    <w:p w14:paraId="31C03895" w14:textId="77777777" w:rsidR="002714BF" w:rsidRDefault="002714BF" w:rsidP="002714BF">
      <w:pPr>
        <w:spacing w:line="276" w:lineRule="auto"/>
        <w:rPr>
          <w:rFonts w:ascii="Segoe UI" w:hAnsi="Segoe UI" w:cs="Segoe UI"/>
          <w:sz w:val="22"/>
          <w:szCs w:val="22"/>
        </w:rPr>
      </w:pPr>
    </w:p>
    <w:p w14:paraId="468FDBED" w14:textId="77777777" w:rsidR="002714BF" w:rsidRDefault="002714BF" w:rsidP="002714BF">
      <w:pPr>
        <w:spacing w:line="276" w:lineRule="auto"/>
        <w:rPr>
          <w:rFonts w:ascii="Segoe UI" w:hAnsi="Segoe UI" w:cs="Segoe UI"/>
          <w:sz w:val="22"/>
          <w:szCs w:val="22"/>
        </w:rPr>
      </w:pPr>
      <w:r>
        <w:rPr>
          <w:rFonts w:ascii="Segoe UI" w:hAnsi="Segoe UI" w:cs="Segoe UI"/>
          <w:sz w:val="22"/>
          <w:szCs w:val="22"/>
        </w:rPr>
        <w:t xml:space="preserve">‘There are many days and weeks to celebrate differences in the Aboriginal calendar. </w:t>
      </w:r>
    </w:p>
    <w:p w14:paraId="6F08627D" w14:textId="3C296912" w:rsidR="002714BF" w:rsidRDefault="002714BF" w:rsidP="002714BF">
      <w:pPr>
        <w:spacing w:line="276" w:lineRule="auto"/>
        <w:rPr>
          <w:rFonts w:ascii="Segoe UI" w:hAnsi="Segoe UI" w:cs="Segoe UI"/>
          <w:sz w:val="22"/>
          <w:szCs w:val="22"/>
        </w:rPr>
      </w:pPr>
      <w:r>
        <w:rPr>
          <w:rFonts w:ascii="Segoe UI" w:hAnsi="Segoe UI" w:cs="Segoe UI"/>
          <w:sz w:val="22"/>
          <w:szCs w:val="22"/>
        </w:rPr>
        <w:t>How about one that celebrates people already reconciled?’</w:t>
      </w:r>
    </w:p>
    <w:p w14:paraId="4ED6E274" w14:textId="77777777" w:rsidR="002714BF" w:rsidRPr="002714BF" w:rsidRDefault="002714BF" w:rsidP="002714BF">
      <w:pPr>
        <w:spacing w:line="276" w:lineRule="auto"/>
        <w:rPr>
          <w:rFonts w:ascii="Segoe UI" w:hAnsi="Segoe UI" w:cs="Segoe UI"/>
          <w:sz w:val="22"/>
          <w:szCs w:val="22"/>
        </w:rPr>
      </w:pPr>
    </w:p>
    <w:p w14:paraId="14006EF4" w14:textId="77777777" w:rsidR="002714BF" w:rsidRPr="002714BF" w:rsidRDefault="002714BF" w:rsidP="002714BF">
      <w:pPr>
        <w:spacing w:line="276" w:lineRule="auto"/>
        <w:rPr>
          <w:rFonts w:ascii="Segoe UI" w:hAnsi="Segoe UI" w:cs="Segoe UI"/>
          <w:sz w:val="22"/>
          <w:szCs w:val="22"/>
        </w:rPr>
      </w:pPr>
      <w:r w:rsidRPr="002714BF">
        <w:rPr>
          <w:rFonts w:ascii="Segoe UI" w:hAnsi="Segoe UI" w:cs="Segoe UI"/>
          <w:sz w:val="22"/>
          <w:szCs w:val="22"/>
        </w:rPr>
        <w:t>Aborigines in Victoria marry outside of their community in very high numbers – 82 per cent for men and women in Melbourne, 72 per cent for men, and 75 per cent for women elsewhere in Victoria. Across Australia, almost 60 per cent of partners involving an Aborigine are with a non-Aborigine.</w:t>
      </w:r>
    </w:p>
    <w:p w14:paraId="5E653556" w14:textId="77777777" w:rsidR="002714BF" w:rsidRDefault="002714BF" w:rsidP="002714BF">
      <w:pPr>
        <w:spacing w:line="276" w:lineRule="auto"/>
        <w:rPr>
          <w:rFonts w:ascii="Segoe UI" w:hAnsi="Segoe UI" w:cs="Segoe UI"/>
          <w:sz w:val="22"/>
          <w:szCs w:val="22"/>
        </w:rPr>
      </w:pPr>
    </w:p>
    <w:p w14:paraId="6CB799AA" w14:textId="77777777" w:rsidR="002714BF" w:rsidRPr="002714BF" w:rsidRDefault="002714BF" w:rsidP="002714BF">
      <w:pPr>
        <w:spacing w:line="276" w:lineRule="auto"/>
        <w:rPr>
          <w:rFonts w:ascii="Segoe UI" w:hAnsi="Segoe UI" w:cs="Segoe UI"/>
          <w:sz w:val="22"/>
          <w:szCs w:val="22"/>
        </w:rPr>
      </w:pPr>
      <w:r w:rsidRPr="002714BF">
        <w:rPr>
          <w:rFonts w:ascii="Segoe UI" w:hAnsi="Segoe UI" w:cs="Segoe UI"/>
          <w:sz w:val="22"/>
          <w:szCs w:val="22"/>
        </w:rPr>
        <w:t>The Reverend Ernest Gribble, a white missionary whose father established the Yarrabah mission south of Cairns, was keen to prevent the destruction of Aboriginal society and insisted on separation between whites and blacks.</w:t>
      </w:r>
    </w:p>
    <w:p w14:paraId="29313938" w14:textId="77777777" w:rsidR="002714BF" w:rsidRDefault="002714BF" w:rsidP="002714BF">
      <w:pPr>
        <w:spacing w:line="276" w:lineRule="auto"/>
        <w:rPr>
          <w:rFonts w:ascii="Segoe UI" w:hAnsi="Segoe UI" w:cs="Segoe UI"/>
          <w:sz w:val="22"/>
          <w:szCs w:val="22"/>
        </w:rPr>
      </w:pPr>
    </w:p>
    <w:p w14:paraId="5A8EFE79" w14:textId="6BBC12FC" w:rsidR="002714BF" w:rsidRPr="002714BF" w:rsidRDefault="002714BF" w:rsidP="002714BF">
      <w:pPr>
        <w:spacing w:line="276" w:lineRule="auto"/>
        <w:rPr>
          <w:rFonts w:ascii="Segoe UI" w:hAnsi="Segoe UI" w:cs="Segoe UI"/>
          <w:sz w:val="22"/>
          <w:szCs w:val="22"/>
        </w:rPr>
      </w:pPr>
      <w:r w:rsidRPr="002714BF">
        <w:rPr>
          <w:rFonts w:ascii="Segoe UI" w:hAnsi="Segoe UI" w:cs="Segoe UI"/>
          <w:sz w:val="22"/>
          <w:szCs w:val="22"/>
        </w:rPr>
        <w:t>Despite his views, he fell for an Aboriginal woman, Jeannie Brown (getting her pregnant and arranging for her to marry an Aboriginal man). The best-laid plans of missionaries and protectors came to naught when love was involved.</w:t>
      </w:r>
    </w:p>
    <w:p w14:paraId="08411734" w14:textId="77777777" w:rsidR="002714BF" w:rsidRDefault="002714BF" w:rsidP="002714BF">
      <w:pPr>
        <w:spacing w:line="276" w:lineRule="auto"/>
        <w:rPr>
          <w:rFonts w:ascii="Segoe UI" w:hAnsi="Segoe UI" w:cs="Segoe UI"/>
          <w:sz w:val="22"/>
          <w:szCs w:val="22"/>
        </w:rPr>
      </w:pPr>
    </w:p>
    <w:p w14:paraId="62BFFCDC" w14:textId="77777777" w:rsidR="002714BF" w:rsidRDefault="002714BF" w:rsidP="002714BF">
      <w:pPr>
        <w:spacing w:line="276" w:lineRule="auto"/>
        <w:rPr>
          <w:rFonts w:ascii="Segoe UI" w:hAnsi="Segoe UI" w:cs="Segoe UI"/>
          <w:sz w:val="22"/>
          <w:szCs w:val="22"/>
        </w:rPr>
      </w:pPr>
      <w:r w:rsidRPr="002714BF">
        <w:rPr>
          <w:rFonts w:ascii="Segoe UI" w:hAnsi="Segoe UI" w:cs="Segoe UI"/>
          <w:sz w:val="22"/>
          <w:szCs w:val="22"/>
        </w:rPr>
        <w:t xml:space="preserve">Ernest Gribble’s sister, Ethel, fell for and married Fred Wondunna, trainee preacher and </w:t>
      </w:r>
      <w:proofErr w:type="spellStart"/>
      <w:r w:rsidRPr="002714BF">
        <w:rPr>
          <w:rFonts w:ascii="Segoe UI" w:hAnsi="Segoe UI" w:cs="Segoe UI"/>
          <w:sz w:val="22"/>
          <w:szCs w:val="22"/>
        </w:rPr>
        <w:t>Badjala</w:t>
      </w:r>
      <w:proofErr w:type="spellEnd"/>
      <w:r w:rsidRPr="002714BF">
        <w:rPr>
          <w:rFonts w:ascii="Segoe UI" w:hAnsi="Segoe UI" w:cs="Segoe UI"/>
          <w:sz w:val="22"/>
          <w:szCs w:val="22"/>
        </w:rPr>
        <w:t xml:space="preserve"> man of K'gari (Fraser Island), on </w:t>
      </w:r>
      <w:r w:rsidRPr="002714BF">
        <w:rPr>
          <w:rFonts w:ascii="Segoe UI" w:hAnsi="Segoe UI" w:cs="Segoe UI"/>
          <w:b/>
          <w:bCs/>
          <w:sz w:val="22"/>
          <w:szCs w:val="22"/>
        </w:rPr>
        <w:t>December 30, 1907</w:t>
      </w:r>
      <w:r w:rsidRPr="002714BF">
        <w:rPr>
          <w:rFonts w:ascii="Segoe UI" w:hAnsi="Segoe UI" w:cs="Segoe UI"/>
          <w:sz w:val="22"/>
          <w:szCs w:val="22"/>
        </w:rPr>
        <w:t xml:space="preserve">. </w:t>
      </w:r>
    </w:p>
    <w:p w14:paraId="13DCB9A6" w14:textId="77777777" w:rsidR="002714BF" w:rsidRDefault="002714BF" w:rsidP="002714BF">
      <w:pPr>
        <w:spacing w:line="276" w:lineRule="auto"/>
        <w:rPr>
          <w:rFonts w:ascii="Segoe UI" w:hAnsi="Segoe UI" w:cs="Segoe UI"/>
          <w:sz w:val="22"/>
          <w:szCs w:val="22"/>
        </w:rPr>
      </w:pPr>
    </w:p>
    <w:p w14:paraId="58F7BA8E" w14:textId="2904AB0B" w:rsidR="002714BF" w:rsidRDefault="002714BF" w:rsidP="002714BF">
      <w:pPr>
        <w:spacing w:line="276" w:lineRule="auto"/>
        <w:rPr>
          <w:rFonts w:ascii="Segoe UI" w:hAnsi="Segoe UI" w:cs="Segoe UI"/>
          <w:sz w:val="22"/>
          <w:szCs w:val="22"/>
        </w:rPr>
      </w:pPr>
      <w:r>
        <w:rPr>
          <w:rFonts w:ascii="Segoe UI" w:hAnsi="Segoe UI" w:cs="Segoe UI"/>
          <w:sz w:val="22"/>
          <w:szCs w:val="22"/>
        </w:rPr>
        <w:t>‘</w:t>
      </w:r>
      <w:r w:rsidRPr="002714BF">
        <w:rPr>
          <w:rFonts w:ascii="Segoe UI" w:hAnsi="Segoe UI" w:cs="Segoe UI"/>
          <w:sz w:val="22"/>
          <w:szCs w:val="22"/>
        </w:rPr>
        <w:t>This day should be declared a celebration of reconciliation and known as Intermarriage Day, as intermarriage is, after all, the most common form of relations between black and white in Australia.</w:t>
      </w:r>
      <w:r>
        <w:rPr>
          <w:rFonts w:ascii="Segoe UI" w:hAnsi="Segoe UI" w:cs="Segoe UI"/>
          <w:sz w:val="22"/>
          <w:szCs w:val="22"/>
        </w:rPr>
        <w:t>’</w:t>
      </w:r>
    </w:p>
    <w:p w14:paraId="2270D0B5" w14:textId="77777777" w:rsidR="002714BF" w:rsidRDefault="002714BF" w:rsidP="002714BF">
      <w:pPr>
        <w:spacing w:line="276" w:lineRule="auto"/>
        <w:rPr>
          <w:rFonts w:ascii="Segoe UI" w:hAnsi="Segoe UI" w:cs="Segoe UI"/>
          <w:sz w:val="22"/>
          <w:szCs w:val="22"/>
        </w:rPr>
      </w:pPr>
    </w:p>
    <w:p w14:paraId="604D2236" w14:textId="77777777" w:rsidR="00F56FE4" w:rsidRDefault="00F56FE4" w:rsidP="002714BF">
      <w:pPr>
        <w:spacing w:line="276" w:lineRule="auto"/>
        <w:rPr>
          <w:rFonts w:ascii="Segoe UI" w:hAnsi="Segoe UI" w:cs="Segoe UI"/>
          <w:sz w:val="22"/>
          <w:szCs w:val="22"/>
        </w:rPr>
      </w:pPr>
    </w:p>
    <w:p w14:paraId="6658DC39" w14:textId="0A266529" w:rsidR="002714BF" w:rsidRPr="002714BF" w:rsidRDefault="002714BF" w:rsidP="002714BF">
      <w:pPr>
        <w:spacing w:line="276" w:lineRule="auto"/>
        <w:rPr>
          <w:rFonts w:ascii="Segoe UI" w:hAnsi="Segoe UI" w:cs="Segoe UI"/>
          <w:sz w:val="22"/>
          <w:szCs w:val="22"/>
        </w:rPr>
      </w:pPr>
      <w:r>
        <w:rPr>
          <w:rFonts w:ascii="Segoe UI" w:hAnsi="Segoe UI" w:cs="Segoe UI"/>
          <w:sz w:val="22"/>
          <w:szCs w:val="22"/>
        </w:rPr>
        <w:t>Contact</w:t>
      </w:r>
      <w:r w:rsidR="00F56FE4">
        <w:rPr>
          <w:rFonts w:ascii="Segoe UI" w:hAnsi="Segoe UI" w:cs="Segoe UI"/>
          <w:sz w:val="22"/>
          <w:szCs w:val="22"/>
        </w:rPr>
        <w:t>:</w:t>
      </w:r>
      <w:r>
        <w:rPr>
          <w:rFonts w:ascii="Segoe UI" w:hAnsi="Segoe UI" w:cs="Segoe UI"/>
          <w:sz w:val="22"/>
          <w:szCs w:val="22"/>
        </w:rPr>
        <w:t xml:space="preserve"> Gary Johns 0438 290 852</w:t>
      </w:r>
    </w:p>
    <w:p w14:paraId="567D95CD" w14:textId="26282246" w:rsidR="0063107A" w:rsidRPr="0063107A" w:rsidRDefault="0063107A" w:rsidP="002714BF">
      <w:pPr>
        <w:spacing w:line="276" w:lineRule="auto"/>
        <w:rPr>
          <w:rFonts w:ascii="Segoe UI" w:hAnsi="Segoe UI" w:cs="Segoe UI"/>
          <w:sz w:val="22"/>
          <w:szCs w:val="22"/>
        </w:rPr>
      </w:pPr>
    </w:p>
    <w:sectPr w:rsidR="0063107A" w:rsidRPr="0063107A" w:rsidSect="00E4563B">
      <w:footerReference w:type="default" r:id="rId7"/>
      <w:headerReference w:type="first" r:id="rId8"/>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1C00" w14:textId="77777777" w:rsidR="00E4563B" w:rsidRDefault="00E4563B" w:rsidP="00D92708">
      <w:r>
        <w:separator/>
      </w:r>
    </w:p>
  </w:endnote>
  <w:endnote w:type="continuationSeparator" w:id="0">
    <w:p w14:paraId="58F3E61A" w14:textId="77777777" w:rsidR="00E4563B" w:rsidRDefault="00E4563B" w:rsidP="00D9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F014" w14:textId="77777777" w:rsidR="0063107A" w:rsidRDefault="0063107A" w:rsidP="0063107A">
    <w:pPr>
      <w:pStyle w:val="Footer"/>
      <w:ind w:right="122"/>
      <w:rPr>
        <w:rFonts w:ascii="Segoe UI" w:hAnsi="Segoe UI" w:cs="Segoe UI"/>
        <w:b/>
        <w:bCs/>
      </w:rPr>
    </w:pPr>
  </w:p>
  <w:p w14:paraId="77330E32" w14:textId="77777777" w:rsidR="0063107A" w:rsidRDefault="0063107A" w:rsidP="0063107A">
    <w:pPr>
      <w:pStyle w:val="Footer"/>
      <w:ind w:right="122"/>
      <w:rPr>
        <w:rFonts w:ascii="Segoe UI" w:hAnsi="Segoe UI" w:cs="Segoe UI"/>
        <w:b/>
        <w:bCs/>
      </w:rPr>
    </w:pPr>
  </w:p>
  <w:p w14:paraId="7CB499AF" w14:textId="77777777" w:rsidR="00D92708" w:rsidRPr="0063107A" w:rsidRDefault="0063107A" w:rsidP="0063107A">
    <w:pPr>
      <w:pStyle w:val="Footer"/>
      <w:ind w:right="122"/>
      <w:jc w:val="right"/>
      <w:rPr>
        <w:rFonts w:ascii="Segoe UI" w:hAnsi="Segoe UI" w:cs="Segoe UI"/>
        <w:b/>
        <w:bCs/>
        <w:sz w:val="18"/>
        <w:szCs w:val="18"/>
      </w:rPr>
    </w:pPr>
    <w:r w:rsidRPr="0063107A">
      <w:rPr>
        <w:noProof/>
        <w:sz w:val="18"/>
        <w:szCs w:val="18"/>
      </w:rPr>
      <w:drawing>
        <wp:anchor distT="0" distB="0" distL="114300" distR="114300" simplePos="0" relativeHeight="251659264" behindDoc="0" locked="0" layoutInCell="1" allowOverlap="1" wp14:anchorId="49068D93" wp14:editId="1B7213E0">
          <wp:simplePos x="0" y="0"/>
          <wp:positionH relativeFrom="column">
            <wp:posOffset>23495</wp:posOffset>
          </wp:positionH>
          <wp:positionV relativeFrom="paragraph">
            <wp:posOffset>25400</wp:posOffset>
          </wp:positionV>
          <wp:extent cx="2100580" cy="282575"/>
          <wp:effectExtent l="0" t="0" r="0" b="0"/>
          <wp:wrapSquare wrapText="bothSides"/>
          <wp:docPr id="918858841" name="Picture 918858841" descr="A black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45495" name="Picture 3" descr="A black letter and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0580" cy="282575"/>
                  </a:xfrm>
                  <a:prstGeom prst="rect">
                    <a:avLst/>
                  </a:prstGeom>
                </pic:spPr>
              </pic:pic>
            </a:graphicData>
          </a:graphic>
          <wp14:sizeRelH relativeFrom="page">
            <wp14:pctWidth>0</wp14:pctWidth>
          </wp14:sizeRelH>
          <wp14:sizeRelV relativeFrom="page">
            <wp14:pctHeight>0</wp14:pctHeight>
          </wp14:sizeRelV>
        </wp:anchor>
      </w:drawing>
    </w:r>
    <w:r w:rsidRPr="0063107A">
      <w:rPr>
        <w:rFonts w:ascii="Segoe UI" w:hAnsi="Segoe UI" w:cs="Segoe UI"/>
        <w:b/>
        <w:bCs/>
        <w:sz w:val="18"/>
        <w:szCs w:val="18"/>
      </w:rPr>
      <w:t>Better measures, better outcomes</w:t>
    </w:r>
  </w:p>
  <w:p w14:paraId="3778C2CA" w14:textId="77777777" w:rsidR="0063107A" w:rsidRPr="0063107A" w:rsidRDefault="0063107A" w:rsidP="0063107A">
    <w:pPr>
      <w:pStyle w:val="Footer"/>
      <w:ind w:right="122"/>
      <w:jc w:val="right"/>
      <w:rPr>
        <w:rFonts w:ascii="Segoe UI Semibold" w:hAnsi="Segoe UI Semibold" w:cs="Segoe UI Semibold"/>
        <w:b/>
        <w:bCs/>
        <w:sz w:val="18"/>
        <w:szCs w:val="18"/>
      </w:rPr>
    </w:pPr>
    <w:r w:rsidRPr="0063107A">
      <w:rPr>
        <w:rFonts w:ascii="Segoe UI Semibold" w:hAnsi="Segoe UI Semibold" w:cs="Segoe UI Semibold"/>
        <w:b/>
        <w:bCs/>
        <w:sz w:val="18"/>
        <w:szCs w:val="18"/>
      </w:rPr>
      <w:t>closethegapresearch.org.au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CE15" w14:textId="77777777" w:rsidR="00E4563B" w:rsidRDefault="00E4563B" w:rsidP="00D92708">
      <w:r>
        <w:separator/>
      </w:r>
    </w:p>
  </w:footnote>
  <w:footnote w:type="continuationSeparator" w:id="0">
    <w:p w14:paraId="68FFAEFD" w14:textId="77777777" w:rsidR="00E4563B" w:rsidRDefault="00E4563B" w:rsidP="00D92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837C" w14:textId="77777777" w:rsidR="0063107A" w:rsidRDefault="0063107A">
    <w:pPr>
      <w:pStyle w:val="Header"/>
    </w:pPr>
    <w:r>
      <w:rPr>
        <w:noProof/>
      </w:rPr>
      <w:drawing>
        <wp:anchor distT="0" distB="0" distL="114300" distR="114300" simplePos="0" relativeHeight="251661312" behindDoc="0" locked="0" layoutInCell="1" allowOverlap="1" wp14:anchorId="02713931" wp14:editId="4CABC4D9">
          <wp:simplePos x="0" y="0"/>
          <wp:positionH relativeFrom="column">
            <wp:posOffset>-535021</wp:posOffset>
          </wp:positionH>
          <wp:positionV relativeFrom="paragraph">
            <wp:posOffset>-448148</wp:posOffset>
          </wp:positionV>
          <wp:extent cx="7586980" cy="1565910"/>
          <wp:effectExtent l="0" t="0" r="0" b="0"/>
          <wp:wrapSquare wrapText="bothSides"/>
          <wp:docPr id="247050533" name="Picture 24705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58108" name="Picture 1482658108"/>
                  <pic:cNvPicPr/>
                </pic:nvPicPr>
                <pic:blipFill rotWithShape="1">
                  <a:blip r:embed="rId1">
                    <a:extLst>
                      <a:ext uri="{28A0092B-C50C-407E-A947-70E740481C1C}">
                        <a14:useLocalDpi xmlns:a14="http://schemas.microsoft.com/office/drawing/2010/main" val="0"/>
                      </a:ext>
                    </a:extLst>
                  </a:blip>
                  <a:srcRect t="17437"/>
                  <a:stretch/>
                </pic:blipFill>
                <pic:spPr bwMode="auto">
                  <a:xfrm>
                    <a:off x="0" y="0"/>
                    <a:ext cx="7586980" cy="1565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attachedTemplate r:id="rId1"/>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BF"/>
    <w:rsid w:val="002714BF"/>
    <w:rsid w:val="00415F8B"/>
    <w:rsid w:val="004D0F2F"/>
    <w:rsid w:val="004E68AE"/>
    <w:rsid w:val="005E4A66"/>
    <w:rsid w:val="0063107A"/>
    <w:rsid w:val="00930FE2"/>
    <w:rsid w:val="00AB330D"/>
    <w:rsid w:val="00D92708"/>
    <w:rsid w:val="00E4563B"/>
    <w:rsid w:val="00F56F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E609BB"/>
  <w15:chartTrackingRefBased/>
  <w15:docId w15:val="{0CC1E386-6E4C-2C45-961F-AA52ADAD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7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708"/>
    <w:pPr>
      <w:tabs>
        <w:tab w:val="center" w:pos="4513"/>
        <w:tab w:val="right" w:pos="9026"/>
      </w:tabs>
    </w:pPr>
  </w:style>
  <w:style w:type="character" w:customStyle="1" w:styleId="HeaderChar">
    <w:name w:val="Header Char"/>
    <w:basedOn w:val="DefaultParagraphFont"/>
    <w:link w:val="Header"/>
    <w:uiPriority w:val="99"/>
    <w:rsid w:val="00D92708"/>
  </w:style>
  <w:style w:type="paragraph" w:styleId="Footer">
    <w:name w:val="footer"/>
    <w:basedOn w:val="Normal"/>
    <w:link w:val="FooterChar"/>
    <w:uiPriority w:val="99"/>
    <w:unhideWhenUsed/>
    <w:rsid w:val="00D92708"/>
    <w:pPr>
      <w:tabs>
        <w:tab w:val="center" w:pos="4513"/>
        <w:tab w:val="right" w:pos="9026"/>
      </w:tabs>
    </w:pPr>
  </w:style>
  <w:style w:type="character" w:customStyle="1" w:styleId="FooterChar">
    <w:name w:val="Footer Char"/>
    <w:basedOn w:val="DefaultParagraphFont"/>
    <w:link w:val="Footer"/>
    <w:uiPriority w:val="99"/>
    <w:rsid w:val="00D92708"/>
  </w:style>
  <w:style w:type="character" w:customStyle="1" w:styleId="Heading1Char">
    <w:name w:val="Heading 1 Char"/>
    <w:basedOn w:val="DefaultParagraphFont"/>
    <w:link w:val="Heading1"/>
    <w:uiPriority w:val="9"/>
    <w:rsid w:val="00D9270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3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07A"/>
    <w:rPr>
      <w:color w:val="0563C1" w:themeColor="hyperlink"/>
      <w:u w:val="single"/>
    </w:rPr>
  </w:style>
  <w:style w:type="character" w:styleId="UnresolvedMention">
    <w:name w:val="Unresolved Mention"/>
    <w:basedOn w:val="DefaultParagraphFont"/>
    <w:uiPriority w:val="99"/>
    <w:semiHidden/>
    <w:unhideWhenUsed/>
    <w:rsid w:val="00631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16216">
      <w:bodyDiv w:val="1"/>
      <w:marLeft w:val="0"/>
      <w:marRight w:val="0"/>
      <w:marTop w:val="0"/>
      <w:marBottom w:val="0"/>
      <w:divBdr>
        <w:top w:val="none" w:sz="0" w:space="0" w:color="auto"/>
        <w:left w:val="none" w:sz="0" w:space="0" w:color="auto"/>
        <w:bottom w:val="none" w:sz="0" w:space="0" w:color="auto"/>
        <w:right w:val="none" w:sz="0" w:space="0" w:color="auto"/>
      </w:divBdr>
    </w:div>
    <w:div w:id="198859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ryjohns%201/Desktop/Closing%20the%20Gap%20Research/Close%20the%20Gap%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Close%20the%20Gap%20letterhead%20template.dotx</Template>
  <TotalTime>8</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Gary Johns</cp:lastModifiedBy>
  <cp:revision>2</cp:revision>
  <dcterms:created xsi:type="dcterms:W3CDTF">2023-12-21T02:17:00Z</dcterms:created>
  <dcterms:modified xsi:type="dcterms:W3CDTF">2023-12-21T02:17:00Z</dcterms:modified>
</cp:coreProperties>
</file>