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C3A3" w14:textId="77777777" w:rsidR="006A2C39" w:rsidRDefault="006A2C39" w:rsidP="0029165C">
      <w:pPr>
        <w:rPr>
          <w:rFonts w:ascii="Tahoma" w:hAnsi="Tahoma" w:cs="Tahoma"/>
          <w:bCs/>
        </w:rPr>
      </w:pPr>
    </w:p>
    <w:p w14:paraId="62D666D6" w14:textId="77777777" w:rsidR="004200C6" w:rsidRDefault="004200C6" w:rsidP="0029165C">
      <w:pPr>
        <w:rPr>
          <w:rFonts w:ascii="Tahoma" w:hAnsi="Tahoma" w:cs="Tahoma"/>
          <w:bCs/>
        </w:rPr>
      </w:pPr>
    </w:p>
    <w:p w14:paraId="5090DB08" w14:textId="7A5DD6F4" w:rsidR="004200C6" w:rsidRPr="004200C6" w:rsidRDefault="004200C6" w:rsidP="004200C6">
      <w:pPr>
        <w:jc w:val="center"/>
        <w:rPr>
          <w:rFonts w:ascii="Tahoma" w:hAnsi="Tahoma" w:cs="Tahoma"/>
          <w:b/>
          <w:sz w:val="48"/>
          <w:szCs w:val="48"/>
        </w:rPr>
      </w:pPr>
      <w:r w:rsidRPr="004200C6">
        <w:rPr>
          <w:rFonts w:ascii="Tahoma" w:hAnsi="Tahoma" w:cs="Tahoma"/>
          <w:b/>
          <w:sz w:val="48"/>
          <w:szCs w:val="48"/>
        </w:rPr>
        <w:t>MEDIA RELEASE</w:t>
      </w:r>
    </w:p>
    <w:p w14:paraId="0A132056" w14:textId="78839C67" w:rsidR="00FC31C8" w:rsidRDefault="00B04380" w:rsidP="003B4DDB">
      <w:pPr>
        <w:jc w:val="center"/>
        <w:rPr>
          <w:rFonts w:ascii="Tahoma" w:hAnsi="Tahoma" w:cs="Tahoma"/>
          <w:bCs/>
        </w:rPr>
      </w:pPr>
      <w:r>
        <w:rPr>
          <w:rFonts w:ascii="Tahoma" w:hAnsi="Tahoma" w:cs="Tahoma"/>
          <w:b/>
          <w:sz w:val="40"/>
          <w:szCs w:val="40"/>
        </w:rPr>
        <w:t>Australian Organic</w:t>
      </w:r>
      <w:r w:rsidR="003654A3">
        <w:rPr>
          <w:rFonts w:ascii="Tahoma" w:hAnsi="Tahoma" w:cs="Tahoma"/>
          <w:b/>
          <w:sz w:val="40"/>
          <w:szCs w:val="40"/>
        </w:rPr>
        <w:t>s</w:t>
      </w:r>
      <w:r>
        <w:rPr>
          <w:rFonts w:ascii="Tahoma" w:hAnsi="Tahoma" w:cs="Tahoma"/>
          <w:b/>
          <w:sz w:val="40"/>
          <w:szCs w:val="40"/>
        </w:rPr>
        <w:t xml:space="preserve"> Recycling Industry Capacity report 2022/23</w:t>
      </w:r>
    </w:p>
    <w:p w14:paraId="19992F62" w14:textId="5107199E" w:rsidR="00345D4A" w:rsidRDefault="000D0B8E" w:rsidP="00B43549">
      <w:pPr>
        <w:rPr>
          <w:rFonts w:asciiTheme="minorHAnsi" w:hAnsiTheme="minorHAnsi" w:cstheme="minorHAnsi"/>
          <w:sz w:val="22"/>
          <w:szCs w:val="22"/>
        </w:rPr>
      </w:pPr>
      <w:r>
        <w:rPr>
          <w:rFonts w:asciiTheme="minorHAnsi" w:hAnsiTheme="minorHAnsi" w:cstheme="minorHAnsi"/>
          <w:sz w:val="22"/>
          <w:szCs w:val="22"/>
        </w:rPr>
        <w:t xml:space="preserve">The Australian Organics Recycling Association (AORA) has just released its </w:t>
      </w:r>
      <w:r w:rsidRPr="000D0B8E">
        <w:rPr>
          <w:rFonts w:asciiTheme="minorHAnsi" w:hAnsiTheme="minorHAnsi" w:cstheme="minorHAnsi"/>
          <w:sz w:val="22"/>
          <w:szCs w:val="22"/>
        </w:rPr>
        <w:t>Australian Organic</w:t>
      </w:r>
      <w:r w:rsidR="00B43549">
        <w:rPr>
          <w:rFonts w:asciiTheme="minorHAnsi" w:hAnsiTheme="minorHAnsi" w:cstheme="minorHAnsi"/>
          <w:sz w:val="22"/>
          <w:szCs w:val="22"/>
        </w:rPr>
        <w:t>s</w:t>
      </w:r>
      <w:r w:rsidRPr="000D0B8E">
        <w:rPr>
          <w:rFonts w:asciiTheme="minorHAnsi" w:hAnsiTheme="minorHAnsi" w:cstheme="minorHAnsi"/>
          <w:sz w:val="22"/>
          <w:szCs w:val="22"/>
        </w:rPr>
        <w:t xml:space="preserve"> Recyclin</w:t>
      </w:r>
      <w:r w:rsidR="00B43549">
        <w:rPr>
          <w:rFonts w:asciiTheme="minorHAnsi" w:hAnsiTheme="minorHAnsi" w:cstheme="minorHAnsi"/>
          <w:sz w:val="22"/>
          <w:szCs w:val="22"/>
        </w:rPr>
        <w:t xml:space="preserve">g </w:t>
      </w:r>
      <w:r w:rsidRPr="000D0B8E">
        <w:rPr>
          <w:rFonts w:asciiTheme="minorHAnsi" w:hAnsiTheme="minorHAnsi" w:cstheme="minorHAnsi"/>
          <w:sz w:val="22"/>
          <w:szCs w:val="22"/>
        </w:rPr>
        <w:t xml:space="preserve">Industry </w:t>
      </w:r>
      <w:r w:rsidR="00A92FC9">
        <w:rPr>
          <w:rFonts w:asciiTheme="minorHAnsi" w:hAnsiTheme="minorHAnsi" w:cstheme="minorHAnsi"/>
          <w:sz w:val="22"/>
          <w:szCs w:val="22"/>
        </w:rPr>
        <w:t>“</w:t>
      </w:r>
      <w:r w:rsidRPr="000D0B8E">
        <w:rPr>
          <w:rFonts w:asciiTheme="minorHAnsi" w:hAnsiTheme="minorHAnsi" w:cstheme="minorHAnsi"/>
          <w:sz w:val="22"/>
          <w:szCs w:val="22"/>
        </w:rPr>
        <w:t xml:space="preserve">Capacity </w:t>
      </w:r>
      <w:r w:rsidR="007F1BFC">
        <w:rPr>
          <w:rFonts w:asciiTheme="minorHAnsi" w:hAnsiTheme="minorHAnsi" w:cstheme="minorHAnsi"/>
          <w:sz w:val="22"/>
          <w:szCs w:val="22"/>
        </w:rPr>
        <w:t xml:space="preserve">Assessment </w:t>
      </w:r>
      <w:r w:rsidR="00F00A53">
        <w:rPr>
          <w:rFonts w:asciiTheme="minorHAnsi" w:hAnsiTheme="minorHAnsi" w:cstheme="minorHAnsi"/>
          <w:sz w:val="22"/>
          <w:szCs w:val="22"/>
        </w:rPr>
        <w:t>Re</w:t>
      </w:r>
      <w:r w:rsidRPr="000D0B8E">
        <w:rPr>
          <w:rFonts w:asciiTheme="minorHAnsi" w:hAnsiTheme="minorHAnsi" w:cstheme="minorHAnsi"/>
          <w:sz w:val="22"/>
          <w:szCs w:val="22"/>
        </w:rPr>
        <w:t>port 2022/23</w:t>
      </w:r>
      <w:r w:rsidR="00A92FC9">
        <w:rPr>
          <w:rFonts w:asciiTheme="minorHAnsi" w:hAnsiTheme="minorHAnsi" w:cstheme="minorHAnsi"/>
          <w:sz w:val="22"/>
          <w:szCs w:val="22"/>
        </w:rPr>
        <w:t>”</w:t>
      </w:r>
      <w:r w:rsidR="00345D4A" w:rsidRPr="00DC70A6">
        <w:rPr>
          <w:rFonts w:asciiTheme="minorHAnsi" w:hAnsiTheme="minorHAnsi" w:cstheme="minorHAnsi"/>
          <w:sz w:val="22"/>
          <w:szCs w:val="22"/>
        </w:rPr>
        <w:t>.</w:t>
      </w:r>
      <w:r w:rsidR="00B43549">
        <w:rPr>
          <w:rFonts w:asciiTheme="minorHAnsi" w:hAnsiTheme="minorHAnsi" w:cstheme="minorHAnsi"/>
          <w:sz w:val="22"/>
          <w:szCs w:val="22"/>
        </w:rPr>
        <w:t xml:space="preserve"> This report is produced </w:t>
      </w:r>
      <w:r w:rsidR="000D35AC">
        <w:rPr>
          <w:rFonts w:asciiTheme="minorHAnsi" w:hAnsiTheme="minorHAnsi" w:cstheme="minorHAnsi"/>
          <w:sz w:val="22"/>
          <w:szCs w:val="22"/>
        </w:rPr>
        <w:t>every second year</w:t>
      </w:r>
      <w:r w:rsidR="00F00A53">
        <w:rPr>
          <w:rFonts w:asciiTheme="minorHAnsi" w:hAnsiTheme="minorHAnsi" w:cstheme="minorHAnsi"/>
          <w:sz w:val="22"/>
          <w:szCs w:val="22"/>
        </w:rPr>
        <w:t xml:space="preserve">, </w:t>
      </w:r>
      <w:r w:rsidR="000D35AC">
        <w:rPr>
          <w:rFonts w:asciiTheme="minorHAnsi" w:hAnsiTheme="minorHAnsi" w:cstheme="minorHAnsi"/>
          <w:sz w:val="22"/>
          <w:szCs w:val="22"/>
        </w:rPr>
        <w:t>alternat</w:t>
      </w:r>
      <w:r w:rsidR="00F00A53">
        <w:rPr>
          <w:rFonts w:asciiTheme="minorHAnsi" w:hAnsiTheme="minorHAnsi" w:cstheme="minorHAnsi"/>
          <w:sz w:val="22"/>
          <w:szCs w:val="22"/>
        </w:rPr>
        <w:t xml:space="preserve">ing with the </w:t>
      </w:r>
      <w:r w:rsidR="00F00A53" w:rsidRPr="000D0B8E">
        <w:rPr>
          <w:rFonts w:asciiTheme="minorHAnsi" w:hAnsiTheme="minorHAnsi" w:cstheme="minorHAnsi"/>
          <w:sz w:val="22"/>
          <w:szCs w:val="22"/>
        </w:rPr>
        <w:t>Australian Organic</w:t>
      </w:r>
      <w:r w:rsidR="00F00A53">
        <w:rPr>
          <w:rFonts w:asciiTheme="minorHAnsi" w:hAnsiTheme="minorHAnsi" w:cstheme="minorHAnsi"/>
          <w:sz w:val="22"/>
          <w:szCs w:val="22"/>
        </w:rPr>
        <w:t>s</w:t>
      </w:r>
      <w:r w:rsidR="00F00A53" w:rsidRPr="000D0B8E">
        <w:rPr>
          <w:rFonts w:asciiTheme="minorHAnsi" w:hAnsiTheme="minorHAnsi" w:cstheme="minorHAnsi"/>
          <w:sz w:val="22"/>
          <w:szCs w:val="22"/>
        </w:rPr>
        <w:t xml:space="preserve"> Recyclin</w:t>
      </w:r>
      <w:r w:rsidR="00F00A53">
        <w:rPr>
          <w:rFonts w:asciiTheme="minorHAnsi" w:hAnsiTheme="minorHAnsi" w:cstheme="minorHAnsi"/>
          <w:sz w:val="22"/>
          <w:szCs w:val="22"/>
        </w:rPr>
        <w:t xml:space="preserve">g </w:t>
      </w:r>
      <w:r w:rsidR="00F00A53" w:rsidRPr="000D0B8E">
        <w:rPr>
          <w:rFonts w:asciiTheme="minorHAnsi" w:hAnsiTheme="minorHAnsi" w:cstheme="minorHAnsi"/>
          <w:sz w:val="22"/>
          <w:szCs w:val="22"/>
        </w:rPr>
        <w:t xml:space="preserve">Industry </w:t>
      </w:r>
      <w:r w:rsidR="00215CDB">
        <w:rPr>
          <w:rFonts w:asciiTheme="minorHAnsi" w:hAnsiTheme="minorHAnsi" w:cstheme="minorHAnsi"/>
          <w:sz w:val="22"/>
          <w:szCs w:val="22"/>
        </w:rPr>
        <w:t>“</w:t>
      </w:r>
      <w:r w:rsidR="00215CDB" w:rsidRPr="00215CDB">
        <w:rPr>
          <w:rFonts w:asciiTheme="minorHAnsi" w:hAnsiTheme="minorHAnsi" w:cstheme="minorHAnsi"/>
          <w:sz w:val="22"/>
          <w:szCs w:val="22"/>
        </w:rPr>
        <w:t>The Economic Contribution of the Australian Organics Recycling Industry</w:t>
      </w:r>
      <w:r w:rsidR="0094497C">
        <w:rPr>
          <w:rFonts w:asciiTheme="minorHAnsi" w:hAnsiTheme="minorHAnsi" w:cstheme="minorHAnsi"/>
          <w:sz w:val="22"/>
          <w:szCs w:val="22"/>
        </w:rPr>
        <w:t>,”</w:t>
      </w:r>
      <w:r w:rsidR="00215CDB">
        <w:rPr>
          <w:rFonts w:asciiTheme="minorHAnsi" w:hAnsiTheme="minorHAnsi" w:cstheme="minorHAnsi"/>
          <w:sz w:val="22"/>
          <w:szCs w:val="22"/>
        </w:rPr>
        <w:t xml:space="preserve"> also commissioned by AORA.</w:t>
      </w:r>
      <w:r w:rsidR="0028513D">
        <w:rPr>
          <w:rFonts w:asciiTheme="minorHAnsi" w:hAnsiTheme="minorHAnsi" w:cstheme="minorHAnsi"/>
          <w:sz w:val="22"/>
          <w:szCs w:val="22"/>
        </w:rPr>
        <w:t xml:space="preserve"> Both reports are produced by Australian Economic Advocacy Solution</w:t>
      </w:r>
      <w:r w:rsidR="000D2E17">
        <w:rPr>
          <w:rFonts w:asciiTheme="minorHAnsi" w:hAnsiTheme="minorHAnsi" w:cstheme="minorHAnsi"/>
          <w:sz w:val="22"/>
          <w:szCs w:val="22"/>
        </w:rPr>
        <w:t>s for AORA.</w:t>
      </w:r>
    </w:p>
    <w:p w14:paraId="2B2D6B96" w14:textId="59A8353A" w:rsidR="00A92FC9" w:rsidRDefault="00FE2DBA" w:rsidP="00B43549">
      <w:pPr>
        <w:rPr>
          <w:rFonts w:asciiTheme="minorHAnsi" w:hAnsiTheme="minorHAnsi" w:cstheme="minorHAnsi"/>
          <w:sz w:val="22"/>
          <w:szCs w:val="22"/>
        </w:rPr>
      </w:pPr>
      <w:r>
        <w:rPr>
          <w:rFonts w:asciiTheme="minorHAnsi" w:hAnsiTheme="minorHAnsi" w:cstheme="minorHAnsi"/>
          <w:sz w:val="22"/>
          <w:szCs w:val="22"/>
        </w:rPr>
        <w:t xml:space="preserve">As Australia transitions to a net-zero </w:t>
      </w:r>
      <w:r w:rsidR="001002E2">
        <w:rPr>
          <w:rFonts w:asciiTheme="minorHAnsi" w:hAnsiTheme="minorHAnsi" w:cstheme="minorHAnsi"/>
          <w:sz w:val="22"/>
          <w:szCs w:val="22"/>
        </w:rPr>
        <w:t xml:space="preserve">and circular </w:t>
      </w:r>
      <w:r>
        <w:rPr>
          <w:rFonts w:asciiTheme="minorHAnsi" w:hAnsiTheme="minorHAnsi" w:cstheme="minorHAnsi"/>
          <w:sz w:val="22"/>
          <w:szCs w:val="22"/>
        </w:rPr>
        <w:t>economy</w:t>
      </w:r>
      <w:r w:rsidR="001002E2">
        <w:rPr>
          <w:rFonts w:asciiTheme="minorHAnsi" w:hAnsiTheme="minorHAnsi" w:cstheme="minorHAnsi"/>
          <w:sz w:val="22"/>
          <w:szCs w:val="22"/>
        </w:rPr>
        <w:t xml:space="preserve">, organics recycling is </w:t>
      </w:r>
      <w:r w:rsidR="006C7B75">
        <w:rPr>
          <w:rFonts w:asciiTheme="minorHAnsi" w:hAnsiTheme="minorHAnsi" w:cstheme="minorHAnsi"/>
          <w:sz w:val="22"/>
          <w:szCs w:val="22"/>
        </w:rPr>
        <w:t>recognised</w:t>
      </w:r>
      <w:r w:rsidR="001002E2">
        <w:rPr>
          <w:rFonts w:asciiTheme="minorHAnsi" w:hAnsiTheme="minorHAnsi" w:cstheme="minorHAnsi"/>
          <w:sz w:val="22"/>
          <w:szCs w:val="22"/>
        </w:rPr>
        <w:t xml:space="preserve"> as a key contributor to th</w:t>
      </w:r>
      <w:r w:rsidR="006C7B75">
        <w:rPr>
          <w:rFonts w:asciiTheme="minorHAnsi" w:hAnsiTheme="minorHAnsi" w:cstheme="minorHAnsi"/>
          <w:sz w:val="22"/>
          <w:szCs w:val="22"/>
        </w:rPr>
        <w:t xml:space="preserve">e success of this transition. With almost half of Australia’s waste stream comprising organics, </w:t>
      </w:r>
      <w:r w:rsidR="008358A1">
        <w:rPr>
          <w:rFonts w:asciiTheme="minorHAnsi" w:hAnsiTheme="minorHAnsi" w:cstheme="minorHAnsi"/>
          <w:sz w:val="22"/>
          <w:szCs w:val="22"/>
        </w:rPr>
        <w:t xml:space="preserve">the imperative to divert organics away from landfill </w:t>
      </w:r>
      <w:r w:rsidR="00B97965">
        <w:rPr>
          <w:rFonts w:asciiTheme="minorHAnsi" w:hAnsiTheme="minorHAnsi" w:cstheme="minorHAnsi"/>
          <w:sz w:val="22"/>
          <w:szCs w:val="22"/>
        </w:rPr>
        <w:t>continues to be a priority.</w:t>
      </w:r>
    </w:p>
    <w:p w14:paraId="03A2BED9" w14:textId="44CEF3A8" w:rsidR="00C843E1" w:rsidRDefault="00C843E1" w:rsidP="00C843E1">
      <w:r>
        <w:rPr>
          <w:rFonts w:asciiTheme="minorHAnsi" w:hAnsiTheme="minorHAnsi" w:cstheme="minorHAnsi"/>
          <w:sz w:val="22"/>
          <w:szCs w:val="22"/>
        </w:rPr>
        <w:t>The report</w:t>
      </w:r>
      <w:r w:rsidR="00F24134">
        <w:rPr>
          <w:rFonts w:asciiTheme="minorHAnsi" w:hAnsiTheme="minorHAnsi" w:cstheme="minorHAnsi"/>
          <w:sz w:val="22"/>
          <w:szCs w:val="22"/>
        </w:rPr>
        <w:t xml:space="preserve"> highlights</w:t>
      </w:r>
      <w:r>
        <w:t>:</w:t>
      </w:r>
    </w:p>
    <w:p w14:paraId="15804FEB" w14:textId="1D53603B" w:rsidR="00C843E1" w:rsidRDefault="00C843E1" w:rsidP="00C843E1">
      <w:pPr>
        <w:pStyle w:val="ListParagraph"/>
        <w:numPr>
          <w:ilvl w:val="0"/>
          <w:numId w:val="6"/>
        </w:numPr>
      </w:pPr>
      <w:r>
        <w:t xml:space="preserve">Processes </w:t>
      </w:r>
      <w:r w:rsidR="00490CE0">
        <w:t>7</w:t>
      </w:r>
      <w:r w:rsidR="00632285">
        <w:t>.</w:t>
      </w:r>
      <w:r w:rsidR="00490CE0">
        <w:t>7</w:t>
      </w:r>
      <w:r>
        <w:t xml:space="preserve"> million tonnes of organic material each year, diverting this away from landfill to produce high-quality products such as compost, soil conditioners and mulches.</w:t>
      </w:r>
    </w:p>
    <w:p w14:paraId="7686AFFA" w14:textId="73191574" w:rsidR="00C843E1" w:rsidRDefault="00C843E1" w:rsidP="00C843E1">
      <w:pPr>
        <w:pStyle w:val="ListParagraph"/>
        <w:numPr>
          <w:ilvl w:val="0"/>
          <w:numId w:val="6"/>
        </w:numPr>
      </w:pPr>
      <w:r>
        <w:t xml:space="preserve">Provides </w:t>
      </w:r>
      <w:r w:rsidR="00632285">
        <w:t>5,032</w:t>
      </w:r>
      <w:r>
        <w:t xml:space="preserve"> jobs to Australian residents, paying over a $</w:t>
      </w:r>
      <w:r w:rsidR="00632285">
        <w:t xml:space="preserve">386 </w:t>
      </w:r>
      <w:r>
        <w:t>million in wages and salaries</w:t>
      </w:r>
    </w:p>
    <w:p w14:paraId="281A0035" w14:textId="639DBD6B" w:rsidR="00C843E1" w:rsidRDefault="00C843E1" w:rsidP="00C843E1">
      <w:pPr>
        <w:pStyle w:val="ListParagraph"/>
        <w:numPr>
          <w:ilvl w:val="0"/>
          <w:numId w:val="6"/>
        </w:numPr>
      </w:pPr>
      <w:r>
        <w:t>Has a collective industry turnover of over $2</w:t>
      </w:r>
      <w:r w:rsidR="00632285">
        <w:t xml:space="preserve">.1 </w:t>
      </w:r>
      <w:r>
        <w:t>billion; sourcing $1.9 billion across its supply chain, investing $</w:t>
      </w:r>
      <w:r w:rsidR="00632285">
        <w:t xml:space="preserve">156 </w:t>
      </w:r>
      <w:r>
        <w:t>million in land, buildings, plant and equipment and vehicles each year and contributing $</w:t>
      </w:r>
      <w:r w:rsidR="00632285">
        <w:t xml:space="preserve">781 </w:t>
      </w:r>
      <w:r>
        <w:t>million in industry value add to the Australian economy.</w:t>
      </w:r>
    </w:p>
    <w:p w14:paraId="0886CACC" w14:textId="77777777" w:rsidR="00C843E1" w:rsidRDefault="00C843E1" w:rsidP="00C843E1">
      <w:pPr>
        <w:pStyle w:val="ListParagraph"/>
        <w:numPr>
          <w:ilvl w:val="0"/>
          <w:numId w:val="6"/>
        </w:numPr>
        <w:spacing w:after="0"/>
      </w:pPr>
      <w:r>
        <w:t>Diverts organic resources for recycling, significantly reduces emissions and recovers valuable nutrients from being landfilled that improves sustainability and provides benefit to our community. Organics recycling closes the loop on food and other organic wastes and ultimately returns them to production through the soil or other value-added inputs to our economy. It is an exemplar of the “circular economy.”</w:t>
      </w:r>
    </w:p>
    <w:p w14:paraId="361EA9E9" w14:textId="77777777" w:rsidR="00C843E1" w:rsidRDefault="00C843E1" w:rsidP="00C843E1">
      <w:pPr>
        <w:pStyle w:val="ListParagraph"/>
        <w:numPr>
          <w:ilvl w:val="0"/>
          <w:numId w:val="6"/>
        </w:numPr>
        <w:spacing w:after="0"/>
      </w:pPr>
      <w:r>
        <w:t>The total estimated greenhouse gas savings from organics recycling of materials received in Australian in 2021-22 is approximately 3.9 million tonnes of CO2-e. These GHG savings are considered approximately equivalent to:</w:t>
      </w:r>
    </w:p>
    <w:p w14:paraId="51691327" w14:textId="77777777" w:rsidR="00C843E1" w:rsidRDefault="00C843E1" w:rsidP="00C843E1">
      <w:pPr>
        <w:pStyle w:val="ListParagraph"/>
        <w:numPr>
          <w:ilvl w:val="0"/>
          <w:numId w:val="7"/>
        </w:numPr>
        <w:spacing w:after="0"/>
      </w:pPr>
      <w:r>
        <w:t xml:space="preserve">Approximately 5.8 million trees would have to be planted to absorb the same amount of CO2. </w:t>
      </w:r>
    </w:p>
    <w:p w14:paraId="4710B242" w14:textId="77777777" w:rsidR="00C843E1" w:rsidRDefault="00C843E1" w:rsidP="00C843E1">
      <w:pPr>
        <w:pStyle w:val="ListParagraph"/>
        <w:numPr>
          <w:ilvl w:val="0"/>
          <w:numId w:val="7"/>
        </w:numPr>
        <w:spacing w:after="0"/>
      </w:pPr>
      <w:r>
        <w:t>The greenhouse gas emissions that 902,311 cars would produce in a year.</w:t>
      </w:r>
    </w:p>
    <w:p w14:paraId="2A247237" w14:textId="77777777" w:rsidR="00852ACB" w:rsidRDefault="00852ACB" w:rsidP="00B43549">
      <w:pPr>
        <w:rPr>
          <w:rFonts w:asciiTheme="minorHAnsi" w:hAnsiTheme="minorHAnsi" w:cstheme="minorHAnsi"/>
          <w:sz w:val="22"/>
          <w:szCs w:val="22"/>
        </w:rPr>
      </w:pPr>
    </w:p>
    <w:p w14:paraId="399FD862" w14:textId="409A8DD1" w:rsidR="008D6574" w:rsidRDefault="008D6574" w:rsidP="00B43549">
      <w:pPr>
        <w:rPr>
          <w:rFonts w:asciiTheme="minorHAnsi" w:hAnsiTheme="minorHAnsi" w:cstheme="minorHAnsi"/>
          <w:sz w:val="22"/>
          <w:szCs w:val="22"/>
        </w:rPr>
      </w:pPr>
      <w:r>
        <w:rPr>
          <w:rFonts w:asciiTheme="minorHAnsi" w:hAnsiTheme="minorHAnsi" w:cstheme="minorHAnsi"/>
          <w:sz w:val="22"/>
          <w:szCs w:val="22"/>
        </w:rPr>
        <w:t>A key metric of the latest “</w:t>
      </w:r>
      <w:r w:rsidRPr="000D0B8E">
        <w:rPr>
          <w:rFonts w:asciiTheme="minorHAnsi" w:hAnsiTheme="minorHAnsi" w:cstheme="minorHAnsi"/>
          <w:sz w:val="22"/>
          <w:szCs w:val="22"/>
        </w:rPr>
        <w:t xml:space="preserve">Capacity </w:t>
      </w:r>
      <w:r>
        <w:rPr>
          <w:rFonts w:asciiTheme="minorHAnsi" w:hAnsiTheme="minorHAnsi" w:cstheme="minorHAnsi"/>
          <w:sz w:val="22"/>
          <w:szCs w:val="22"/>
        </w:rPr>
        <w:t>Assessment Re</w:t>
      </w:r>
      <w:r w:rsidRPr="000D0B8E">
        <w:rPr>
          <w:rFonts w:asciiTheme="minorHAnsi" w:hAnsiTheme="minorHAnsi" w:cstheme="minorHAnsi"/>
          <w:sz w:val="22"/>
          <w:szCs w:val="22"/>
        </w:rPr>
        <w:t>port 2022/23</w:t>
      </w:r>
      <w:r>
        <w:rPr>
          <w:rFonts w:asciiTheme="minorHAnsi" w:hAnsiTheme="minorHAnsi" w:cstheme="minorHAnsi"/>
          <w:sz w:val="22"/>
          <w:szCs w:val="22"/>
        </w:rPr>
        <w:t xml:space="preserve">” is how </w:t>
      </w:r>
      <w:r w:rsidR="00827EB3">
        <w:rPr>
          <w:rFonts w:asciiTheme="minorHAnsi" w:hAnsiTheme="minorHAnsi" w:cstheme="minorHAnsi"/>
          <w:sz w:val="22"/>
          <w:szCs w:val="22"/>
        </w:rPr>
        <w:t xml:space="preserve">the </w:t>
      </w:r>
      <w:r w:rsidR="00827EB3" w:rsidRPr="000D0B8E">
        <w:rPr>
          <w:rFonts w:asciiTheme="minorHAnsi" w:hAnsiTheme="minorHAnsi" w:cstheme="minorHAnsi"/>
          <w:sz w:val="22"/>
          <w:szCs w:val="22"/>
        </w:rPr>
        <w:t>Australian Organic</w:t>
      </w:r>
      <w:r w:rsidR="00827EB3">
        <w:rPr>
          <w:rFonts w:asciiTheme="minorHAnsi" w:hAnsiTheme="minorHAnsi" w:cstheme="minorHAnsi"/>
          <w:sz w:val="22"/>
          <w:szCs w:val="22"/>
        </w:rPr>
        <w:t>s</w:t>
      </w:r>
      <w:r w:rsidR="00827EB3" w:rsidRPr="000D0B8E">
        <w:rPr>
          <w:rFonts w:asciiTheme="minorHAnsi" w:hAnsiTheme="minorHAnsi" w:cstheme="minorHAnsi"/>
          <w:sz w:val="22"/>
          <w:szCs w:val="22"/>
        </w:rPr>
        <w:t xml:space="preserve"> Recyclin</w:t>
      </w:r>
      <w:r w:rsidR="00827EB3">
        <w:rPr>
          <w:rFonts w:asciiTheme="minorHAnsi" w:hAnsiTheme="minorHAnsi" w:cstheme="minorHAnsi"/>
          <w:sz w:val="22"/>
          <w:szCs w:val="22"/>
        </w:rPr>
        <w:t xml:space="preserve">g </w:t>
      </w:r>
      <w:r w:rsidR="00827EB3" w:rsidRPr="000D0B8E">
        <w:rPr>
          <w:rFonts w:asciiTheme="minorHAnsi" w:hAnsiTheme="minorHAnsi" w:cstheme="minorHAnsi"/>
          <w:sz w:val="22"/>
          <w:szCs w:val="22"/>
        </w:rPr>
        <w:t>Industry</w:t>
      </w:r>
      <w:r w:rsidR="00827EB3">
        <w:rPr>
          <w:rFonts w:asciiTheme="minorHAnsi" w:hAnsiTheme="minorHAnsi" w:cstheme="minorHAnsi"/>
          <w:sz w:val="22"/>
          <w:szCs w:val="22"/>
        </w:rPr>
        <w:t xml:space="preserve"> is </w:t>
      </w:r>
      <w:r w:rsidR="00933AE6">
        <w:rPr>
          <w:rFonts w:asciiTheme="minorHAnsi" w:hAnsiTheme="minorHAnsi" w:cstheme="minorHAnsi"/>
          <w:sz w:val="22"/>
          <w:szCs w:val="22"/>
        </w:rPr>
        <w:t xml:space="preserve">positioned to reach the milestones of </w:t>
      </w:r>
      <w:r w:rsidR="001E13F7">
        <w:rPr>
          <w:rFonts w:asciiTheme="minorHAnsi" w:hAnsiTheme="minorHAnsi" w:cstheme="minorHAnsi"/>
          <w:sz w:val="22"/>
          <w:szCs w:val="22"/>
        </w:rPr>
        <w:t>7</w:t>
      </w:r>
      <w:r w:rsidR="00933AE6">
        <w:rPr>
          <w:rFonts w:asciiTheme="minorHAnsi" w:hAnsiTheme="minorHAnsi" w:cstheme="minorHAnsi"/>
          <w:sz w:val="22"/>
          <w:szCs w:val="22"/>
        </w:rPr>
        <w:t>0</w:t>
      </w:r>
      <w:r w:rsidR="001E13F7">
        <w:rPr>
          <w:rFonts w:asciiTheme="minorHAnsi" w:hAnsiTheme="minorHAnsi" w:cstheme="minorHAnsi"/>
          <w:sz w:val="22"/>
          <w:szCs w:val="22"/>
        </w:rPr>
        <w:t xml:space="preserve">, 80, 90 and 95 percent </w:t>
      </w:r>
      <w:r w:rsidR="002505A2">
        <w:rPr>
          <w:rFonts w:asciiTheme="minorHAnsi" w:hAnsiTheme="minorHAnsi" w:cstheme="minorHAnsi"/>
          <w:sz w:val="22"/>
          <w:szCs w:val="22"/>
        </w:rPr>
        <w:t>national recycling rates for organics.</w:t>
      </w:r>
      <w:r w:rsidR="00852ACB">
        <w:rPr>
          <w:rFonts w:asciiTheme="minorHAnsi" w:hAnsiTheme="minorHAnsi" w:cstheme="minorHAnsi"/>
          <w:sz w:val="22"/>
          <w:szCs w:val="22"/>
        </w:rPr>
        <w:t xml:space="preserve"> </w:t>
      </w:r>
      <w:r w:rsidR="00852ACB" w:rsidRPr="00852ACB">
        <w:rPr>
          <w:rFonts w:asciiTheme="minorHAnsi" w:hAnsiTheme="minorHAnsi" w:cstheme="minorHAnsi"/>
          <w:sz w:val="22"/>
          <w:szCs w:val="22"/>
        </w:rPr>
        <w:t xml:space="preserve">A key </w:t>
      </w:r>
      <w:r w:rsidR="00AA7E9E">
        <w:rPr>
          <w:rFonts w:asciiTheme="minorHAnsi" w:hAnsiTheme="minorHAnsi" w:cstheme="minorHAnsi"/>
          <w:sz w:val="22"/>
          <w:szCs w:val="22"/>
        </w:rPr>
        <w:t>outcome of the report’s analysis</w:t>
      </w:r>
      <w:r w:rsidR="00852ACB" w:rsidRPr="00852ACB">
        <w:rPr>
          <w:rFonts w:asciiTheme="minorHAnsi" w:hAnsiTheme="minorHAnsi" w:cstheme="minorHAnsi"/>
          <w:sz w:val="22"/>
          <w:szCs w:val="22"/>
        </w:rPr>
        <w:t xml:space="preserve"> is that the industry is capable of processing an additional 61.1 per cent of organic materials (or 4.73 million of collective processing capacity each year) given the physical capacity of their existing operations.</w:t>
      </w:r>
      <w:r w:rsidR="00332F68">
        <w:rPr>
          <w:rFonts w:asciiTheme="minorHAnsi" w:hAnsiTheme="minorHAnsi" w:cstheme="minorHAnsi"/>
          <w:sz w:val="22"/>
          <w:szCs w:val="22"/>
        </w:rPr>
        <w:t xml:space="preserve"> </w:t>
      </w:r>
      <w:r w:rsidR="00332F68" w:rsidRPr="00332F68">
        <w:rPr>
          <w:rFonts w:asciiTheme="minorHAnsi" w:hAnsiTheme="minorHAnsi" w:cstheme="minorHAnsi"/>
          <w:sz w:val="22"/>
          <w:szCs w:val="22"/>
        </w:rPr>
        <w:t xml:space="preserve">Only South Australia and the ACT are capable of meeting the required </w:t>
      </w:r>
      <w:r w:rsidR="00DE1B9A">
        <w:rPr>
          <w:rFonts w:asciiTheme="minorHAnsi" w:hAnsiTheme="minorHAnsi" w:cstheme="minorHAnsi"/>
          <w:sz w:val="22"/>
          <w:szCs w:val="22"/>
        </w:rPr>
        <w:t xml:space="preserve">processing </w:t>
      </w:r>
      <w:r w:rsidR="00332F68" w:rsidRPr="00332F68">
        <w:rPr>
          <w:rFonts w:asciiTheme="minorHAnsi" w:hAnsiTheme="minorHAnsi" w:cstheme="minorHAnsi"/>
          <w:sz w:val="22"/>
          <w:szCs w:val="22"/>
        </w:rPr>
        <w:t xml:space="preserve">capacity for each of the 70, 80, 90 and 95 per cent </w:t>
      </w:r>
      <w:r w:rsidR="00DE1B9A">
        <w:rPr>
          <w:rFonts w:asciiTheme="minorHAnsi" w:hAnsiTheme="minorHAnsi" w:cstheme="minorHAnsi"/>
          <w:sz w:val="22"/>
          <w:szCs w:val="22"/>
        </w:rPr>
        <w:t xml:space="preserve">organic </w:t>
      </w:r>
      <w:r w:rsidR="00332F68" w:rsidRPr="00332F68">
        <w:rPr>
          <w:rFonts w:asciiTheme="minorHAnsi" w:hAnsiTheme="minorHAnsi" w:cstheme="minorHAnsi"/>
          <w:sz w:val="22"/>
          <w:szCs w:val="22"/>
        </w:rPr>
        <w:t>recycling rates</w:t>
      </w:r>
      <w:r w:rsidR="00332F68">
        <w:rPr>
          <w:rFonts w:asciiTheme="minorHAnsi" w:hAnsiTheme="minorHAnsi" w:cstheme="minorHAnsi"/>
          <w:sz w:val="22"/>
          <w:szCs w:val="22"/>
        </w:rPr>
        <w:t xml:space="preserve"> with other states/territories </w:t>
      </w:r>
      <w:r w:rsidR="00DE1B9A">
        <w:rPr>
          <w:rFonts w:asciiTheme="minorHAnsi" w:hAnsiTheme="minorHAnsi" w:cstheme="minorHAnsi"/>
          <w:sz w:val="22"/>
          <w:szCs w:val="22"/>
        </w:rPr>
        <w:t xml:space="preserve">falling short on </w:t>
      </w:r>
      <w:r w:rsidR="001E47DA">
        <w:rPr>
          <w:rFonts w:asciiTheme="minorHAnsi" w:hAnsiTheme="minorHAnsi" w:cstheme="minorHAnsi"/>
          <w:sz w:val="22"/>
          <w:szCs w:val="22"/>
        </w:rPr>
        <w:t>their</w:t>
      </w:r>
      <w:r w:rsidR="0079618D">
        <w:rPr>
          <w:rFonts w:asciiTheme="minorHAnsi" w:hAnsiTheme="minorHAnsi" w:cstheme="minorHAnsi"/>
          <w:sz w:val="22"/>
          <w:szCs w:val="22"/>
        </w:rPr>
        <w:t xml:space="preserve"> processing</w:t>
      </w:r>
      <w:r w:rsidR="001E47DA">
        <w:rPr>
          <w:rFonts w:asciiTheme="minorHAnsi" w:hAnsiTheme="minorHAnsi" w:cstheme="minorHAnsi"/>
          <w:sz w:val="22"/>
          <w:szCs w:val="22"/>
        </w:rPr>
        <w:t xml:space="preserve"> </w:t>
      </w:r>
      <w:r w:rsidR="00DE1B9A">
        <w:rPr>
          <w:rFonts w:asciiTheme="minorHAnsi" w:hAnsiTheme="minorHAnsi" w:cstheme="minorHAnsi"/>
          <w:sz w:val="22"/>
          <w:szCs w:val="22"/>
        </w:rPr>
        <w:t>capacity to varying degrees.</w:t>
      </w:r>
    </w:p>
    <w:p w14:paraId="3324A850" w14:textId="77777777" w:rsidR="00BE261C" w:rsidRPr="00BE261C" w:rsidRDefault="00BE261C">
      <w:pPr>
        <w:spacing w:line="259" w:lineRule="auto"/>
        <w:rPr>
          <w:rFonts w:asciiTheme="minorHAnsi" w:hAnsiTheme="minorHAnsi" w:cstheme="minorHAnsi"/>
          <w:sz w:val="22"/>
          <w:szCs w:val="22"/>
        </w:rPr>
      </w:pPr>
      <w:r w:rsidRPr="00BE261C">
        <w:rPr>
          <w:rFonts w:asciiTheme="minorHAnsi" w:hAnsiTheme="minorHAnsi" w:cstheme="minorHAnsi"/>
          <w:sz w:val="22"/>
          <w:szCs w:val="22"/>
        </w:rPr>
        <w:br w:type="page"/>
      </w:r>
    </w:p>
    <w:p w14:paraId="2FA439CD" w14:textId="77777777" w:rsidR="00BE261C" w:rsidRPr="00BE261C" w:rsidRDefault="00BE261C" w:rsidP="00B43549">
      <w:pPr>
        <w:rPr>
          <w:rFonts w:asciiTheme="minorHAnsi" w:hAnsiTheme="minorHAnsi" w:cstheme="minorHAnsi"/>
          <w:sz w:val="22"/>
          <w:szCs w:val="22"/>
        </w:rPr>
      </w:pPr>
    </w:p>
    <w:p w14:paraId="1F005557" w14:textId="77777777" w:rsidR="00BE261C" w:rsidRPr="00BE261C" w:rsidRDefault="00BE261C" w:rsidP="00B43549">
      <w:pPr>
        <w:rPr>
          <w:rFonts w:asciiTheme="minorHAnsi" w:hAnsiTheme="minorHAnsi" w:cstheme="minorHAnsi"/>
          <w:sz w:val="22"/>
          <w:szCs w:val="22"/>
        </w:rPr>
      </w:pPr>
    </w:p>
    <w:p w14:paraId="4869C70E" w14:textId="77777777" w:rsidR="00BE261C" w:rsidRPr="00BE261C" w:rsidRDefault="00BE261C" w:rsidP="00B43549">
      <w:pPr>
        <w:rPr>
          <w:rFonts w:asciiTheme="minorHAnsi" w:hAnsiTheme="minorHAnsi" w:cstheme="minorHAnsi"/>
          <w:sz w:val="22"/>
          <w:szCs w:val="22"/>
        </w:rPr>
      </w:pPr>
    </w:p>
    <w:p w14:paraId="5CC0C109" w14:textId="6AD6AAF7" w:rsidR="00BE261C" w:rsidRDefault="00BE261C" w:rsidP="00B43549">
      <w:pPr>
        <w:rPr>
          <w:rFonts w:asciiTheme="minorHAnsi" w:hAnsiTheme="minorHAnsi" w:cstheme="minorHAnsi"/>
          <w:sz w:val="22"/>
          <w:szCs w:val="22"/>
        </w:rPr>
      </w:pPr>
      <w:r w:rsidRPr="00BE261C">
        <w:rPr>
          <w:rFonts w:asciiTheme="minorHAnsi" w:hAnsiTheme="minorHAnsi" w:cstheme="minorHAnsi"/>
          <w:sz w:val="22"/>
          <w:szCs w:val="22"/>
        </w:rPr>
        <w:t>On the basis of the above there will be a requirement to either create new capacity among existing industry or promote new industry participants once existing capacity is exhausted. This will particularly be the case for organic material recycling in most rural and regional areas, where there is currently little or no way to deal with organic waste but to landfill it due to low capacity and infrastructure.</w:t>
      </w:r>
    </w:p>
    <w:p w14:paraId="003D3D12" w14:textId="08E6AA48" w:rsidR="0079618D" w:rsidRDefault="00065525" w:rsidP="00B43549">
      <w:pPr>
        <w:rPr>
          <w:rFonts w:asciiTheme="minorHAnsi" w:hAnsiTheme="minorHAnsi" w:cstheme="minorHAnsi"/>
          <w:sz w:val="22"/>
          <w:szCs w:val="22"/>
        </w:rPr>
      </w:pPr>
      <w:r>
        <w:rPr>
          <w:rFonts w:asciiTheme="minorHAnsi" w:hAnsiTheme="minorHAnsi" w:cstheme="minorHAnsi"/>
          <w:sz w:val="22"/>
          <w:szCs w:val="22"/>
        </w:rPr>
        <w:t xml:space="preserve">The full </w:t>
      </w:r>
      <w:r w:rsidRPr="000D0B8E">
        <w:rPr>
          <w:rFonts w:asciiTheme="minorHAnsi" w:hAnsiTheme="minorHAnsi" w:cstheme="minorHAnsi"/>
          <w:sz w:val="22"/>
          <w:szCs w:val="22"/>
        </w:rPr>
        <w:t>Australian Organic</w:t>
      </w:r>
      <w:r>
        <w:rPr>
          <w:rFonts w:asciiTheme="minorHAnsi" w:hAnsiTheme="minorHAnsi" w:cstheme="minorHAnsi"/>
          <w:sz w:val="22"/>
          <w:szCs w:val="22"/>
        </w:rPr>
        <w:t>s</w:t>
      </w:r>
      <w:r w:rsidRPr="000D0B8E">
        <w:rPr>
          <w:rFonts w:asciiTheme="minorHAnsi" w:hAnsiTheme="minorHAnsi" w:cstheme="minorHAnsi"/>
          <w:sz w:val="22"/>
          <w:szCs w:val="22"/>
        </w:rPr>
        <w:t xml:space="preserve"> Recyclin</w:t>
      </w:r>
      <w:r>
        <w:rPr>
          <w:rFonts w:asciiTheme="minorHAnsi" w:hAnsiTheme="minorHAnsi" w:cstheme="minorHAnsi"/>
          <w:sz w:val="22"/>
          <w:szCs w:val="22"/>
        </w:rPr>
        <w:t xml:space="preserve">g </w:t>
      </w:r>
      <w:r w:rsidRPr="000D0B8E">
        <w:rPr>
          <w:rFonts w:asciiTheme="minorHAnsi" w:hAnsiTheme="minorHAnsi" w:cstheme="minorHAnsi"/>
          <w:sz w:val="22"/>
          <w:szCs w:val="22"/>
        </w:rPr>
        <w:t xml:space="preserve">Industry </w:t>
      </w:r>
      <w:r>
        <w:rPr>
          <w:rFonts w:asciiTheme="minorHAnsi" w:hAnsiTheme="minorHAnsi" w:cstheme="minorHAnsi"/>
          <w:sz w:val="22"/>
          <w:szCs w:val="22"/>
        </w:rPr>
        <w:t>“</w:t>
      </w:r>
      <w:r w:rsidRPr="000D0B8E">
        <w:rPr>
          <w:rFonts w:asciiTheme="minorHAnsi" w:hAnsiTheme="minorHAnsi" w:cstheme="minorHAnsi"/>
          <w:sz w:val="22"/>
          <w:szCs w:val="22"/>
        </w:rPr>
        <w:t xml:space="preserve">Capacity </w:t>
      </w:r>
      <w:r>
        <w:rPr>
          <w:rFonts w:asciiTheme="minorHAnsi" w:hAnsiTheme="minorHAnsi" w:cstheme="minorHAnsi"/>
          <w:sz w:val="22"/>
          <w:szCs w:val="22"/>
        </w:rPr>
        <w:t>Assessment Re</w:t>
      </w:r>
      <w:r w:rsidRPr="000D0B8E">
        <w:rPr>
          <w:rFonts w:asciiTheme="minorHAnsi" w:hAnsiTheme="minorHAnsi" w:cstheme="minorHAnsi"/>
          <w:sz w:val="22"/>
          <w:szCs w:val="22"/>
        </w:rPr>
        <w:t>port 2022/23</w:t>
      </w:r>
      <w:r>
        <w:rPr>
          <w:rFonts w:asciiTheme="minorHAnsi" w:hAnsiTheme="minorHAnsi" w:cstheme="minorHAnsi"/>
          <w:sz w:val="22"/>
          <w:szCs w:val="22"/>
        </w:rPr>
        <w:t xml:space="preserve">” will be released </w:t>
      </w:r>
      <w:r w:rsidR="004C6D8E">
        <w:rPr>
          <w:rFonts w:asciiTheme="minorHAnsi" w:hAnsiTheme="minorHAnsi" w:cstheme="minorHAnsi"/>
          <w:sz w:val="22"/>
          <w:szCs w:val="22"/>
        </w:rPr>
        <w:t xml:space="preserve">to </w:t>
      </w:r>
      <w:r w:rsidR="0087004A">
        <w:rPr>
          <w:rFonts w:asciiTheme="minorHAnsi" w:hAnsiTheme="minorHAnsi" w:cstheme="minorHAnsi"/>
          <w:sz w:val="22"/>
          <w:szCs w:val="22"/>
        </w:rPr>
        <w:t xml:space="preserve">on 1 March 2024 and will be available </w:t>
      </w:r>
      <w:r w:rsidR="00E75690">
        <w:rPr>
          <w:rFonts w:asciiTheme="minorHAnsi" w:hAnsiTheme="minorHAnsi" w:cstheme="minorHAnsi"/>
          <w:sz w:val="22"/>
          <w:szCs w:val="22"/>
        </w:rPr>
        <w:t xml:space="preserve">to AORA members </w:t>
      </w:r>
      <w:r w:rsidR="0087004A">
        <w:rPr>
          <w:rFonts w:asciiTheme="minorHAnsi" w:hAnsiTheme="minorHAnsi" w:cstheme="minorHAnsi"/>
          <w:sz w:val="22"/>
          <w:szCs w:val="22"/>
        </w:rPr>
        <w:t xml:space="preserve">via the AORA website – </w:t>
      </w:r>
      <w:hyperlink r:id="rId10" w:history="1">
        <w:r w:rsidR="0087004A" w:rsidRPr="00D8343B">
          <w:rPr>
            <w:rStyle w:val="Hyperlink"/>
            <w:rFonts w:asciiTheme="minorHAnsi" w:hAnsiTheme="minorHAnsi" w:cstheme="minorHAnsi"/>
            <w:sz w:val="22"/>
            <w:szCs w:val="22"/>
          </w:rPr>
          <w:t>www.aora.org.au</w:t>
        </w:r>
      </w:hyperlink>
    </w:p>
    <w:p w14:paraId="7C404A90" w14:textId="04CD9744" w:rsidR="0023772F" w:rsidRPr="000B37DF" w:rsidRDefault="0023772F" w:rsidP="00C35524">
      <w:pPr>
        <w:rPr>
          <w:rFonts w:asciiTheme="minorHAnsi" w:hAnsiTheme="minorHAnsi" w:cstheme="minorHAnsi"/>
          <w:sz w:val="22"/>
          <w:szCs w:val="22"/>
        </w:rPr>
      </w:pPr>
    </w:p>
    <w:p w14:paraId="18131682" w14:textId="62F08BD4" w:rsidR="00DE5216" w:rsidRPr="0023772F" w:rsidRDefault="00DE5216" w:rsidP="00C35524">
      <w:pPr>
        <w:rPr>
          <w:rFonts w:ascii="Tahoma" w:hAnsi="Tahoma" w:cs="Tahoma"/>
          <w:bCs/>
          <w:i/>
          <w:iCs/>
          <w:sz w:val="20"/>
          <w:szCs w:val="20"/>
        </w:rPr>
      </w:pPr>
      <w:r w:rsidRPr="0023772F">
        <w:rPr>
          <w:rFonts w:ascii="Tahoma" w:hAnsi="Tahoma" w:cs="Tahoma"/>
          <w:bCs/>
          <w:i/>
          <w:iCs/>
          <w:sz w:val="20"/>
          <w:szCs w:val="20"/>
        </w:rPr>
        <w:t>AORA Media Contact: Mr John McKew, National Executive Office</w:t>
      </w:r>
      <w:r w:rsidR="00495FAE">
        <w:rPr>
          <w:rFonts w:ascii="Tahoma" w:hAnsi="Tahoma" w:cs="Tahoma"/>
          <w:bCs/>
          <w:i/>
          <w:iCs/>
          <w:sz w:val="20"/>
          <w:szCs w:val="20"/>
        </w:rPr>
        <w:t>r</w:t>
      </w:r>
      <w:r w:rsidRPr="0023772F">
        <w:rPr>
          <w:rFonts w:ascii="Tahoma" w:hAnsi="Tahoma" w:cs="Tahoma"/>
          <w:bCs/>
          <w:i/>
          <w:iCs/>
          <w:sz w:val="20"/>
          <w:szCs w:val="20"/>
        </w:rPr>
        <w:t xml:space="preserve"> (</w:t>
      </w:r>
      <w:hyperlink r:id="rId11" w:history="1">
        <w:r w:rsidRPr="0023772F">
          <w:rPr>
            <w:rStyle w:val="Hyperlink"/>
            <w:rFonts w:ascii="Tahoma" w:hAnsi="Tahoma" w:cs="Tahoma"/>
            <w:bCs/>
            <w:i/>
            <w:iCs/>
            <w:sz w:val="20"/>
            <w:szCs w:val="20"/>
          </w:rPr>
          <w:t>john@aora.org.au</w:t>
        </w:r>
      </w:hyperlink>
      <w:r w:rsidRPr="0023772F">
        <w:rPr>
          <w:rFonts w:ascii="Tahoma" w:hAnsi="Tahoma" w:cs="Tahoma"/>
          <w:bCs/>
          <w:i/>
          <w:iCs/>
          <w:sz w:val="20"/>
          <w:szCs w:val="20"/>
        </w:rPr>
        <w:t>) / 0</w:t>
      </w:r>
      <w:r w:rsidR="00453B08" w:rsidRPr="0023772F">
        <w:rPr>
          <w:rFonts w:ascii="Tahoma" w:hAnsi="Tahoma" w:cs="Tahoma"/>
          <w:bCs/>
          <w:i/>
          <w:iCs/>
          <w:sz w:val="20"/>
          <w:szCs w:val="20"/>
        </w:rPr>
        <w:t>434 711 077</w:t>
      </w:r>
    </w:p>
    <w:sectPr w:rsidR="00DE5216" w:rsidRPr="0023772F" w:rsidSect="00A0526B">
      <w:headerReference w:type="default" r:id="rId12"/>
      <w:footerReference w:type="default" r:id="rId13"/>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63CB" w14:textId="77777777" w:rsidR="00A0526B" w:rsidRDefault="00A0526B" w:rsidP="00825399">
      <w:pPr>
        <w:spacing w:after="0" w:line="240" w:lineRule="auto"/>
      </w:pPr>
      <w:r>
        <w:separator/>
      </w:r>
    </w:p>
  </w:endnote>
  <w:endnote w:type="continuationSeparator" w:id="0">
    <w:p w14:paraId="540B4C02" w14:textId="77777777" w:rsidR="00A0526B" w:rsidRDefault="00A0526B" w:rsidP="0082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0F70" w14:textId="5FF06FF8" w:rsidR="008A52C0" w:rsidRDefault="008A52C0">
    <w:pPr>
      <w:pStyle w:val="Footer"/>
    </w:pPr>
    <w:r>
      <w:t>AORA Media Release</w:t>
    </w:r>
    <w:r w:rsidR="00157909">
      <w:t xml:space="preserve"> – Issue Date: </w:t>
    </w:r>
    <w:r w:rsidR="000B37DF">
      <w:t>2</w:t>
    </w:r>
    <w:r w:rsidR="00C97B7F">
      <w:t>6</w:t>
    </w:r>
    <w:r w:rsidR="000B37DF">
      <w:t>/0</w:t>
    </w:r>
    <w:r w:rsidR="00C97B7F">
      <w:t>2</w:t>
    </w:r>
    <w:r w:rsidR="00157909">
      <w:t>/202</w:t>
    </w:r>
    <w:r w:rsidR="000B37DF">
      <w:t>4</w:t>
    </w:r>
  </w:p>
  <w:p w14:paraId="2C3EC13A" w14:textId="7D34E549" w:rsidR="006A2C39" w:rsidRPr="006A2C39" w:rsidRDefault="006A2C39" w:rsidP="006A2C39">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F057" w14:textId="77777777" w:rsidR="00A0526B" w:rsidRDefault="00A0526B" w:rsidP="00825399">
      <w:pPr>
        <w:spacing w:after="0" w:line="240" w:lineRule="auto"/>
      </w:pPr>
      <w:r>
        <w:separator/>
      </w:r>
    </w:p>
  </w:footnote>
  <w:footnote w:type="continuationSeparator" w:id="0">
    <w:p w14:paraId="3FDAD114" w14:textId="77777777" w:rsidR="00A0526B" w:rsidRDefault="00A0526B" w:rsidP="0082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EFE5" w14:textId="5564D931" w:rsidR="001430AC" w:rsidRPr="006A2C39" w:rsidRDefault="00B83017" w:rsidP="006A2C39">
    <w:pPr>
      <w:pStyle w:val="Default"/>
      <w:jc w:val="center"/>
      <w:rPr>
        <w:rFonts w:ascii="Tahoma" w:hAnsi="Tahoma" w:cs="Tahoma"/>
        <w:b/>
        <w:bCs/>
        <w:sz w:val="22"/>
        <w:szCs w:val="22"/>
      </w:rPr>
    </w:pPr>
    <w:r>
      <w:rPr>
        <w:noProof/>
      </w:rPr>
      <w:drawing>
        <wp:anchor distT="0" distB="0" distL="114300" distR="114300" simplePos="0" relativeHeight="251659264" behindDoc="1" locked="0" layoutInCell="1" allowOverlap="1" wp14:anchorId="10E85870" wp14:editId="0DDBDC85">
          <wp:simplePos x="0" y="0"/>
          <wp:positionH relativeFrom="margin">
            <wp:posOffset>2059940</wp:posOffset>
          </wp:positionH>
          <wp:positionV relativeFrom="paragraph">
            <wp:posOffset>-107314</wp:posOffset>
          </wp:positionV>
          <wp:extent cx="2022475" cy="103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ORA_logo_final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407" cy="1041306"/>
                  </a:xfrm>
                  <a:prstGeom prst="rect">
                    <a:avLst/>
                  </a:prstGeom>
                </pic:spPr>
              </pic:pic>
            </a:graphicData>
          </a:graphic>
          <wp14:sizeRelH relativeFrom="margin">
            <wp14:pctWidth>0</wp14:pctWidth>
          </wp14:sizeRelH>
          <wp14:sizeRelV relativeFrom="margin">
            <wp14:pctHeight>0</wp14:pctHeight>
          </wp14:sizeRelV>
        </wp:anchor>
      </w:drawing>
    </w:r>
    <w:r w:rsidR="001430AC" w:rsidRPr="00825399">
      <w:rPr>
        <w:rFonts w:ascii="Tahoma" w:hAnsi="Tahoma" w:cs="Tahoma"/>
        <w:sz w:val="22"/>
        <w:szCs w:val="22"/>
      </w:rPr>
      <w:t xml:space="preserve"> </w:t>
    </w:r>
  </w:p>
  <w:p w14:paraId="754D6D52" w14:textId="152FE3FE" w:rsidR="00825399" w:rsidRDefault="00825399" w:rsidP="00825399">
    <w:pPr>
      <w:pStyle w:val="Header"/>
      <w:jc w:val="right"/>
    </w:pPr>
  </w:p>
  <w:p w14:paraId="35CEC474" w14:textId="0E7A483A" w:rsidR="00825399" w:rsidRDefault="00825399" w:rsidP="00825399">
    <w:pPr>
      <w:pStyle w:val="Default"/>
      <w:rPr>
        <w:rFonts w:ascii="Tahoma" w:hAnsi="Tahoma" w:cs="Tahoma"/>
        <w:sz w:val="22"/>
        <w:szCs w:val="22"/>
      </w:rPr>
    </w:pPr>
  </w:p>
  <w:p w14:paraId="043180A3" w14:textId="77777777" w:rsidR="00AD48C2" w:rsidRPr="00825399" w:rsidRDefault="00AD48C2" w:rsidP="00825399">
    <w:pPr>
      <w:pStyle w:val="Default"/>
      <w:rPr>
        <w:rFonts w:ascii="Tahoma" w:hAnsi="Tahom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E62"/>
    <w:multiLevelType w:val="hybridMultilevel"/>
    <w:tmpl w:val="A60A51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F151AB"/>
    <w:multiLevelType w:val="hybridMultilevel"/>
    <w:tmpl w:val="8A1AAA76"/>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abstractNum w:abstractNumId="2" w15:restartNumberingAfterBreak="0">
    <w:nsid w:val="37BC6A6D"/>
    <w:multiLevelType w:val="hybridMultilevel"/>
    <w:tmpl w:val="E8B8972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F026F4"/>
    <w:multiLevelType w:val="hybridMultilevel"/>
    <w:tmpl w:val="9566FEB4"/>
    <w:lvl w:ilvl="0" w:tplc="98EAF1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51D1F9C"/>
    <w:multiLevelType w:val="hybridMultilevel"/>
    <w:tmpl w:val="2872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A1338F"/>
    <w:multiLevelType w:val="hybridMultilevel"/>
    <w:tmpl w:val="DE04C602"/>
    <w:lvl w:ilvl="0" w:tplc="60BA34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CA45C8"/>
    <w:multiLevelType w:val="hybridMultilevel"/>
    <w:tmpl w:val="47A85EC0"/>
    <w:lvl w:ilvl="0" w:tplc="E1AC406E">
      <w:start w:val="1"/>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414147">
    <w:abstractNumId w:val="5"/>
  </w:num>
  <w:num w:numId="2" w16cid:durableId="1348828200">
    <w:abstractNumId w:val="6"/>
  </w:num>
  <w:num w:numId="3" w16cid:durableId="1823228892">
    <w:abstractNumId w:val="1"/>
  </w:num>
  <w:num w:numId="4" w16cid:durableId="433479794">
    <w:abstractNumId w:val="3"/>
  </w:num>
  <w:num w:numId="5" w16cid:durableId="30427631">
    <w:abstractNumId w:val="4"/>
  </w:num>
  <w:num w:numId="6" w16cid:durableId="360327463">
    <w:abstractNumId w:val="2"/>
  </w:num>
  <w:num w:numId="7" w16cid:durableId="204173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99"/>
    <w:rsid w:val="00012DFA"/>
    <w:rsid w:val="00025DFF"/>
    <w:rsid w:val="00026CD5"/>
    <w:rsid w:val="00035548"/>
    <w:rsid w:val="00040B5A"/>
    <w:rsid w:val="00043564"/>
    <w:rsid w:val="000435DC"/>
    <w:rsid w:val="000632A2"/>
    <w:rsid w:val="00065525"/>
    <w:rsid w:val="00074303"/>
    <w:rsid w:val="000756A8"/>
    <w:rsid w:val="00080325"/>
    <w:rsid w:val="00085C8A"/>
    <w:rsid w:val="00086B64"/>
    <w:rsid w:val="00092A91"/>
    <w:rsid w:val="00095606"/>
    <w:rsid w:val="00097CCD"/>
    <w:rsid w:val="000A6345"/>
    <w:rsid w:val="000B37DF"/>
    <w:rsid w:val="000B65BA"/>
    <w:rsid w:val="000B6ECD"/>
    <w:rsid w:val="000C1047"/>
    <w:rsid w:val="000C1A1F"/>
    <w:rsid w:val="000C31BC"/>
    <w:rsid w:val="000D0B8E"/>
    <w:rsid w:val="000D1A8B"/>
    <w:rsid w:val="000D2E17"/>
    <w:rsid w:val="000D35AC"/>
    <w:rsid w:val="000D435E"/>
    <w:rsid w:val="000E09B6"/>
    <w:rsid w:val="000E4702"/>
    <w:rsid w:val="000F477B"/>
    <w:rsid w:val="001002E2"/>
    <w:rsid w:val="00116F7D"/>
    <w:rsid w:val="001225A8"/>
    <w:rsid w:val="00133179"/>
    <w:rsid w:val="0013423C"/>
    <w:rsid w:val="00141A68"/>
    <w:rsid w:val="001430AC"/>
    <w:rsid w:val="00157909"/>
    <w:rsid w:val="00166575"/>
    <w:rsid w:val="001709A3"/>
    <w:rsid w:val="001779DF"/>
    <w:rsid w:val="00193705"/>
    <w:rsid w:val="0019745D"/>
    <w:rsid w:val="001A0787"/>
    <w:rsid w:val="001B57BE"/>
    <w:rsid w:val="001B65BC"/>
    <w:rsid w:val="001C2635"/>
    <w:rsid w:val="001C6762"/>
    <w:rsid w:val="001D062F"/>
    <w:rsid w:val="001D5CA3"/>
    <w:rsid w:val="001E13F7"/>
    <w:rsid w:val="001E47DA"/>
    <w:rsid w:val="00205135"/>
    <w:rsid w:val="00215CDB"/>
    <w:rsid w:val="00216222"/>
    <w:rsid w:val="0022040E"/>
    <w:rsid w:val="00231ACA"/>
    <w:rsid w:val="00231BAC"/>
    <w:rsid w:val="0023772F"/>
    <w:rsid w:val="00240AF4"/>
    <w:rsid w:val="00246F9F"/>
    <w:rsid w:val="002505A2"/>
    <w:rsid w:val="002611B9"/>
    <w:rsid w:val="0028513D"/>
    <w:rsid w:val="0029165C"/>
    <w:rsid w:val="002A1796"/>
    <w:rsid w:val="002A34F6"/>
    <w:rsid w:val="002B0989"/>
    <w:rsid w:val="002B44AB"/>
    <w:rsid w:val="002C461C"/>
    <w:rsid w:val="002F2049"/>
    <w:rsid w:val="002F6D31"/>
    <w:rsid w:val="0030044E"/>
    <w:rsid w:val="00310B57"/>
    <w:rsid w:val="00332F68"/>
    <w:rsid w:val="00345D4A"/>
    <w:rsid w:val="0035278A"/>
    <w:rsid w:val="00363B75"/>
    <w:rsid w:val="003654A3"/>
    <w:rsid w:val="00372315"/>
    <w:rsid w:val="0038224A"/>
    <w:rsid w:val="003970EB"/>
    <w:rsid w:val="003B36C7"/>
    <w:rsid w:val="003B3ED7"/>
    <w:rsid w:val="003B4D3C"/>
    <w:rsid w:val="003B4DDB"/>
    <w:rsid w:val="003B5321"/>
    <w:rsid w:val="003C10B6"/>
    <w:rsid w:val="003C51A3"/>
    <w:rsid w:val="003C73E3"/>
    <w:rsid w:val="003D5FA7"/>
    <w:rsid w:val="003F3A14"/>
    <w:rsid w:val="003F7F37"/>
    <w:rsid w:val="00411F17"/>
    <w:rsid w:val="004164EA"/>
    <w:rsid w:val="0041682B"/>
    <w:rsid w:val="004200C6"/>
    <w:rsid w:val="00421A72"/>
    <w:rsid w:val="00434717"/>
    <w:rsid w:val="0044720B"/>
    <w:rsid w:val="00453B08"/>
    <w:rsid w:val="0045678C"/>
    <w:rsid w:val="00475921"/>
    <w:rsid w:val="00483A89"/>
    <w:rsid w:val="0048634C"/>
    <w:rsid w:val="00490CE0"/>
    <w:rsid w:val="00492D10"/>
    <w:rsid w:val="00495FAE"/>
    <w:rsid w:val="004A054C"/>
    <w:rsid w:val="004A1F77"/>
    <w:rsid w:val="004A47A9"/>
    <w:rsid w:val="004A5CD2"/>
    <w:rsid w:val="004C6D8E"/>
    <w:rsid w:val="004D3424"/>
    <w:rsid w:val="004D666F"/>
    <w:rsid w:val="004F40EF"/>
    <w:rsid w:val="00502505"/>
    <w:rsid w:val="00502672"/>
    <w:rsid w:val="005079CD"/>
    <w:rsid w:val="00511B54"/>
    <w:rsid w:val="00513A9E"/>
    <w:rsid w:val="00516004"/>
    <w:rsid w:val="00517AD9"/>
    <w:rsid w:val="0053197D"/>
    <w:rsid w:val="00532D9E"/>
    <w:rsid w:val="00536DF9"/>
    <w:rsid w:val="005370EE"/>
    <w:rsid w:val="00537901"/>
    <w:rsid w:val="00542A13"/>
    <w:rsid w:val="005522AC"/>
    <w:rsid w:val="00563100"/>
    <w:rsid w:val="00571581"/>
    <w:rsid w:val="0058632A"/>
    <w:rsid w:val="005A22AF"/>
    <w:rsid w:val="005C06AD"/>
    <w:rsid w:val="005D0316"/>
    <w:rsid w:val="005D0E64"/>
    <w:rsid w:val="005D14E1"/>
    <w:rsid w:val="005E0133"/>
    <w:rsid w:val="006023FC"/>
    <w:rsid w:val="00602A0C"/>
    <w:rsid w:val="0061117A"/>
    <w:rsid w:val="00611919"/>
    <w:rsid w:val="006279CF"/>
    <w:rsid w:val="00631E37"/>
    <w:rsid w:val="00632285"/>
    <w:rsid w:val="00645990"/>
    <w:rsid w:val="00653A62"/>
    <w:rsid w:val="00661BE8"/>
    <w:rsid w:val="00681E1B"/>
    <w:rsid w:val="006858BC"/>
    <w:rsid w:val="00687F0E"/>
    <w:rsid w:val="006A2C39"/>
    <w:rsid w:val="006A37F7"/>
    <w:rsid w:val="006A4249"/>
    <w:rsid w:val="006B3E99"/>
    <w:rsid w:val="006C2509"/>
    <w:rsid w:val="006C7B75"/>
    <w:rsid w:val="006D57A1"/>
    <w:rsid w:val="006E4B7C"/>
    <w:rsid w:val="006E629E"/>
    <w:rsid w:val="006E6F13"/>
    <w:rsid w:val="006F3E6B"/>
    <w:rsid w:val="007011E0"/>
    <w:rsid w:val="007068F3"/>
    <w:rsid w:val="00710F78"/>
    <w:rsid w:val="00717FC5"/>
    <w:rsid w:val="00782CDF"/>
    <w:rsid w:val="00790B84"/>
    <w:rsid w:val="0079566C"/>
    <w:rsid w:val="0079618D"/>
    <w:rsid w:val="00797F20"/>
    <w:rsid w:val="007A18A7"/>
    <w:rsid w:val="007A673B"/>
    <w:rsid w:val="007B249B"/>
    <w:rsid w:val="007B2B93"/>
    <w:rsid w:val="007B7DF3"/>
    <w:rsid w:val="007C43DE"/>
    <w:rsid w:val="007D6566"/>
    <w:rsid w:val="007E1F25"/>
    <w:rsid w:val="007E5C3D"/>
    <w:rsid w:val="007F1BFC"/>
    <w:rsid w:val="007F3014"/>
    <w:rsid w:val="007F3E99"/>
    <w:rsid w:val="007F43C6"/>
    <w:rsid w:val="007F494B"/>
    <w:rsid w:val="007F78A9"/>
    <w:rsid w:val="0081625C"/>
    <w:rsid w:val="00820086"/>
    <w:rsid w:val="00825399"/>
    <w:rsid w:val="008277B4"/>
    <w:rsid w:val="00827EB3"/>
    <w:rsid w:val="0083577B"/>
    <w:rsid w:val="008358A1"/>
    <w:rsid w:val="00843F1F"/>
    <w:rsid w:val="008479AF"/>
    <w:rsid w:val="00852ACB"/>
    <w:rsid w:val="00856E94"/>
    <w:rsid w:val="00857581"/>
    <w:rsid w:val="0087004A"/>
    <w:rsid w:val="00872049"/>
    <w:rsid w:val="00874903"/>
    <w:rsid w:val="00875629"/>
    <w:rsid w:val="00884A6A"/>
    <w:rsid w:val="008A52C0"/>
    <w:rsid w:val="008A6CE8"/>
    <w:rsid w:val="008B50AD"/>
    <w:rsid w:val="008B57DB"/>
    <w:rsid w:val="008C5104"/>
    <w:rsid w:val="008D112C"/>
    <w:rsid w:val="008D407D"/>
    <w:rsid w:val="008D6574"/>
    <w:rsid w:val="008F551D"/>
    <w:rsid w:val="009007FB"/>
    <w:rsid w:val="009023FC"/>
    <w:rsid w:val="00910A70"/>
    <w:rsid w:val="00920885"/>
    <w:rsid w:val="009250BB"/>
    <w:rsid w:val="00933292"/>
    <w:rsid w:val="00933AE6"/>
    <w:rsid w:val="009351EE"/>
    <w:rsid w:val="00937FD0"/>
    <w:rsid w:val="00940ACE"/>
    <w:rsid w:val="0094497C"/>
    <w:rsid w:val="00954853"/>
    <w:rsid w:val="00961B1D"/>
    <w:rsid w:val="00987A82"/>
    <w:rsid w:val="00987ACD"/>
    <w:rsid w:val="00994943"/>
    <w:rsid w:val="00996543"/>
    <w:rsid w:val="009A15A9"/>
    <w:rsid w:val="009A58B3"/>
    <w:rsid w:val="009B35B0"/>
    <w:rsid w:val="009C05C6"/>
    <w:rsid w:val="009D63B7"/>
    <w:rsid w:val="009F7B71"/>
    <w:rsid w:val="00A00F56"/>
    <w:rsid w:val="00A0526B"/>
    <w:rsid w:val="00A07B61"/>
    <w:rsid w:val="00A11379"/>
    <w:rsid w:val="00A136FD"/>
    <w:rsid w:val="00A3614D"/>
    <w:rsid w:val="00A42148"/>
    <w:rsid w:val="00A61A77"/>
    <w:rsid w:val="00A62F7F"/>
    <w:rsid w:val="00A64B40"/>
    <w:rsid w:val="00A670F5"/>
    <w:rsid w:val="00A7013D"/>
    <w:rsid w:val="00A7379B"/>
    <w:rsid w:val="00A82C86"/>
    <w:rsid w:val="00A85E60"/>
    <w:rsid w:val="00A92FC9"/>
    <w:rsid w:val="00A93446"/>
    <w:rsid w:val="00AA3969"/>
    <w:rsid w:val="00AA65BE"/>
    <w:rsid w:val="00AA7E9E"/>
    <w:rsid w:val="00AC18C5"/>
    <w:rsid w:val="00AD48C2"/>
    <w:rsid w:val="00AE2F28"/>
    <w:rsid w:val="00AF0487"/>
    <w:rsid w:val="00B04380"/>
    <w:rsid w:val="00B150BC"/>
    <w:rsid w:val="00B16BFD"/>
    <w:rsid w:val="00B212AC"/>
    <w:rsid w:val="00B24ED1"/>
    <w:rsid w:val="00B35D01"/>
    <w:rsid w:val="00B43287"/>
    <w:rsid w:val="00B43549"/>
    <w:rsid w:val="00B525B2"/>
    <w:rsid w:val="00B60EED"/>
    <w:rsid w:val="00B65093"/>
    <w:rsid w:val="00B72C4B"/>
    <w:rsid w:val="00B72E29"/>
    <w:rsid w:val="00B8246E"/>
    <w:rsid w:val="00B83017"/>
    <w:rsid w:val="00B93A4D"/>
    <w:rsid w:val="00B97965"/>
    <w:rsid w:val="00BA5C1C"/>
    <w:rsid w:val="00BB124E"/>
    <w:rsid w:val="00BC1475"/>
    <w:rsid w:val="00BC6676"/>
    <w:rsid w:val="00BD1F22"/>
    <w:rsid w:val="00BD387C"/>
    <w:rsid w:val="00BD4250"/>
    <w:rsid w:val="00BE261C"/>
    <w:rsid w:val="00BE3430"/>
    <w:rsid w:val="00BE49C3"/>
    <w:rsid w:val="00C13460"/>
    <w:rsid w:val="00C27AE2"/>
    <w:rsid w:val="00C35524"/>
    <w:rsid w:val="00C37C3E"/>
    <w:rsid w:val="00C458A5"/>
    <w:rsid w:val="00C57F45"/>
    <w:rsid w:val="00C60B9C"/>
    <w:rsid w:val="00C741D3"/>
    <w:rsid w:val="00C83E02"/>
    <w:rsid w:val="00C843E1"/>
    <w:rsid w:val="00C97B7F"/>
    <w:rsid w:val="00CA5F1A"/>
    <w:rsid w:val="00CC5A19"/>
    <w:rsid w:val="00CF42CF"/>
    <w:rsid w:val="00D03E2A"/>
    <w:rsid w:val="00D063CE"/>
    <w:rsid w:val="00D139E5"/>
    <w:rsid w:val="00D2365A"/>
    <w:rsid w:val="00D25A48"/>
    <w:rsid w:val="00D4126D"/>
    <w:rsid w:val="00D4558E"/>
    <w:rsid w:val="00D474C9"/>
    <w:rsid w:val="00D63D9A"/>
    <w:rsid w:val="00D73BD1"/>
    <w:rsid w:val="00D9196F"/>
    <w:rsid w:val="00D91BEF"/>
    <w:rsid w:val="00D95D9C"/>
    <w:rsid w:val="00DB45B0"/>
    <w:rsid w:val="00DB55A2"/>
    <w:rsid w:val="00DC0EC1"/>
    <w:rsid w:val="00DC2FFF"/>
    <w:rsid w:val="00DC5E4E"/>
    <w:rsid w:val="00DC69E7"/>
    <w:rsid w:val="00DC6FD4"/>
    <w:rsid w:val="00DC7098"/>
    <w:rsid w:val="00DC70A6"/>
    <w:rsid w:val="00DC745D"/>
    <w:rsid w:val="00DD5122"/>
    <w:rsid w:val="00DE1B9A"/>
    <w:rsid w:val="00DE1C3E"/>
    <w:rsid w:val="00DE4236"/>
    <w:rsid w:val="00DE4F5A"/>
    <w:rsid w:val="00DE5216"/>
    <w:rsid w:val="00DF1D56"/>
    <w:rsid w:val="00E14078"/>
    <w:rsid w:val="00E1628D"/>
    <w:rsid w:val="00E53E5C"/>
    <w:rsid w:val="00E57C8B"/>
    <w:rsid w:val="00E67818"/>
    <w:rsid w:val="00E75690"/>
    <w:rsid w:val="00E81820"/>
    <w:rsid w:val="00E82920"/>
    <w:rsid w:val="00E977C5"/>
    <w:rsid w:val="00EA0729"/>
    <w:rsid w:val="00EA3D7B"/>
    <w:rsid w:val="00EB00D2"/>
    <w:rsid w:val="00EC0193"/>
    <w:rsid w:val="00ED4CCD"/>
    <w:rsid w:val="00F00A53"/>
    <w:rsid w:val="00F04099"/>
    <w:rsid w:val="00F170F3"/>
    <w:rsid w:val="00F24134"/>
    <w:rsid w:val="00F46677"/>
    <w:rsid w:val="00F6730C"/>
    <w:rsid w:val="00F82064"/>
    <w:rsid w:val="00FA018B"/>
    <w:rsid w:val="00FB24AA"/>
    <w:rsid w:val="00FC31C8"/>
    <w:rsid w:val="00FC4973"/>
    <w:rsid w:val="00FE2DBA"/>
    <w:rsid w:val="00FE4172"/>
    <w:rsid w:val="00FF1185"/>
    <w:rsid w:val="00FF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01E4A"/>
  <w15:chartTrackingRefBased/>
  <w15:docId w15:val="{F88A7E55-1F55-4DA3-B45F-BEF80488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A2"/>
    <w:pPr>
      <w:spacing w:line="256" w:lineRule="auto"/>
    </w:pPr>
    <w:rPr>
      <w:rFonts w:ascii="Arial" w:hAnsi="Arial" w:cs="Arial"/>
      <w:sz w:val="21"/>
      <w:szCs w:val="28"/>
      <w:lang w:bidi="th-TH"/>
    </w:rPr>
  </w:style>
  <w:style w:type="paragraph" w:styleId="Heading2">
    <w:name w:val="heading 2"/>
    <w:basedOn w:val="Normal"/>
    <w:link w:val="Heading2Char"/>
    <w:uiPriority w:val="9"/>
    <w:semiHidden/>
    <w:unhideWhenUsed/>
    <w:qFormat/>
    <w:rsid w:val="003F3A14"/>
    <w:pPr>
      <w:keepNext/>
      <w:spacing w:before="360" w:after="120" w:line="240" w:lineRule="auto"/>
      <w:ind w:left="6"/>
      <w:outlineLvl w:val="1"/>
    </w:pPr>
    <w:rPr>
      <w:color w:val="007A3D"/>
      <w:sz w:val="36"/>
      <w:szCs w:val="36"/>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399"/>
    <w:pPr>
      <w:tabs>
        <w:tab w:val="center" w:pos="4513"/>
        <w:tab w:val="right" w:pos="9026"/>
      </w:tabs>
      <w:spacing w:after="0" w:line="240" w:lineRule="auto"/>
    </w:pPr>
    <w:rPr>
      <w:rFonts w:asciiTheme="minorHAnsi" w:hAnsiTheme="minorHAnsi" w:cstheme="minorBidi"/>
      <w:sz w:val="22"/>
      <w:szCs w:val="22"/>
      <w:lang w:bidi="ar-SA"/>
    </w:rPr>
  </w:style>
  <w:style w:type="character" w:customStyle="1" w:styleId="HeaderChar">
    <w:name w:val="Header Char"/>
    <w:basedOn w:val="DefaultParagraphFont"/>
    <w:link w:val="Header"/>
    <w:uiPriority w:val="99"/>
    <w:rsid w:val="00825399"/>
  </w:style>
  <w:style w:type="paragraph" w:styleId="Footer">
    <w:name w:val="footer"/>
    <w:basedOn w:val="Normal"/>
    <w:link w:val="FooterChar"/>
    <w:uiPriority w:val="99"/>
    <w:unhideWhenUsed/>
    <w:rsid w:val="00825399"/>
    <w:pPr>
      <w:tabs>
        <w:tab w:val="center" w:pos="4513"/>
        <w:tab w:val="right" w:pos="9026"/>
      </w:tabs>
      <w:spacing w:after="0" w:line="240" w:lineRule="auto"/>
    </w:pPr>
    <w:rPr>
      <w:rFonts w:asciiTheme="minorHAnsi" w:hAnsiTheme="minorHAnsi" w:cstheme="minorBidi"/>
      <w:sz w:val="22"/>
      <w:szCs w:val="22"/>
      <w:lang w:bidi="ar-SA"/>
    </w:rPr>
  </w:style>
  <w:style w:type="character" w:customStyle="1" w:styleId="FooterChar">
    <w:name w:val="Footer Char"/>
    <w:basedOn w:val="DefaultParagraphFont"/>
    <w:link w:val="Footer"/>
    <w:uiPriority w:val="99"/>
    <w:rsid w:val="00825399"/>
  </w:style>
  <w:style w:type="paragraph" w:customStyle="1" w:styleId="Default">
    <w:name w:val="Default"/>
    <w:rsid w:val="00825399"/>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D5122"/>
    <w:rPr>
      <w:b/>
      <w:bCs/>
    </w:rPr>
  </w:style>
  <w:style w:type="character" w:styleId="Hyperlink">
    <w:name w:val="Hyperlink"/>
    <w:basedOn w:val="DefaultParagraphFont"/>
    <w:uiPriority w:val="99"/>
    <w:unhideWhenUsed/>
    <w:rsid w:val="003B36C7"/>
    <w:rPr>
      <w:color w:val="0563C1"/>
      <w:u w:val="single"/>
    </w:rPr>
  </w:style>
  <w:style w:type="paragraph" w:styleId="NormalWeb">
    <w:name w:val="Normal (Web)"/>
    <w:basedOn w:val="Normal"/>
    <w:uiPriority w:val="99"/>
    <w:semiHidden/>
    <w:unhideWhenUsed/>
    <w:rsid w:val="00BD1F22"/>
    <w:rPr>
      <w:rFonts w:ascii="Times New Roman" w:hAnsi="Times New Roman" w:cs="Times New Roman"/>
      <w:sz w:val="24"/>
      <w:szCs w:val="24"/>
    </w:rPr>
  </w:style>
  <w:style w:type="paragraph" w:styleId="ListParagraph">
    <w:name w:val="List Paragraph"/>
    <w:basedOn w:val="Normal"/>
    <w:uiPriority w:val="34"/>
    <w:qFormat/>
    <w:rsid w:val="00653A62"/>
    <w:pPr>
      <w:spacing w:line="259" w:lineRule="auto"/>
      <w:ind w:left="720"/>
      <w:contextualSpacing/>
    </w:pPr>
    <w:rPr>
      <w:rFonts w:asciiTheme="minorHAnsi" w:hAnsiTheme="minorHAnsi" w:cstheme="minorBidi"/>
      <w:sz w:val="22"/>
      <w:szCs w:val="22"/>
      <w:lang w:bidi="ar-SA"/>
    </w:rPr>
  </w:style>
  <w:style w:type="character" w:styleId="UnresolvedMention">
    <w:name w:val="Unresolved Mention"/>
    <w:basedOn w:val="DefaultParagraphFont"/>
    <w:uiPriority w:val="99"/>
    <w:semiHidden/>
    <w:unhideWhenUsed/>
    <w:rsid w:val="004D3424"/>
    <w:rPr>
      <w:color w:val="605E5C"/>
      <w:shd w:val="clear" w:color="auto" w:fill="E1DFDD"/>
    </w:rPr>
  </w:style>
  <w:style w:type="character" w:styleId="FollowedHyperlink">
    <w:name w:val="FollowedHyperlink"/>
    <w:basedOn w:val="DefaultParagraphFont"/>
    <w:uiPriority w:val="99"/>
    <w:semiHidden/>
    <w:unhideWhenUsed/>
    <w:rsid w:val="007F3014"/>
    <w:rPr>
      <w:color w:val="954F72" w:themeColor="followedHyperlink"/>
      <w:u w:val="single"/>
    </w:rPr>
  </w:style>
  <w:style w:type="paragraph" w:styleId="BodyText">
    <w:name w:val="Body Text"/>
    <w:basedOn w:val="Normal"/>
    <w:link w:val="BodyTextChar"/>
    <w:qFormat/>
    <w:rsid w:val="00C35524"/>
    <w:pPr>
      <w:spacing w:after="120" w:line="264" w:lineRule="auto"/>
    </w:pPr>
    <w:rPr>
      <w:rFonts w:asciiTheme="minorHAnsi" w:hAnsiTheme="minorHAnsi" w:cstheme="minorBidi"/>
      <w:color w:val="262626" w:themeColor="text1" w:themeTint="D9"/>
      <w:sz w:val="20"/>
      <w:szCs w:val="20"/>
      <w:lang w:bidi="ar-SA"/>
    </w:rPr>
  </w:style>
  <w:style w:type="character" w:customStyle="1" w:styleId="BodyTextChar">
    <w:name w:val="Body Text Char"/>
    <w:basedOn w:val="DefaultParagraphFont"/>
    <w:link w:val="BodyText"/>
    <w:rsid w:val="00C35524"/>
    <w:rPr>
      <w:color w:val="262626" w:themeColor="text1" w:themeTint="D9"/>
      <w:sz w:val="20"/>
      <w:szCs w:val="20"/>
    </w:rPr>
  </w:style>
  <w:style w:type="paragraph" w:styleId="Revision">
    <w:name w:val="Revision"/>
    <w:hidden/>
    <w:uiPriority w:val="99"/>
    <w:semiHidden/>
    <w:rsid w:val="00B93A4D"/>
    <w:pPr>
      <w:spacing w:after="0" w:line="240" w:lineRule="auto"/>
    </w:pPr>
    <w:rPr>
      <w:rFonts w:ascii="Arial" w:hAnsi="Arial" w:cs="Cordia New"/>
      <w:sz w:val="21"/>
      <w:szCs w:val="28"/>
      <w:lang w:bidi="th-TH"/>
    </w:rPr>
  </w:style>
  <w:style w:type="character" w:customStyle="1" w:styleId="Heading2Char">
    <w:name w:val="Heading 2 Char"/>
    <w:basedOn w:val="DefaultParagraphFont"/>
    <w:link w:val="Heading2"/>
    <w:uiPriority w:val="9"/>
    <w:semiHidden/>
    <w:rsid w:val="003F3A14"/>
    <w:rPr>
      <w:rFonts w:ascii="Arial" w:hAnsi="Arial" w:cs="Arial"/>
      <w:color w:val="007A3D"/>
      <w:sz w:val="36"/>
      <w:szCs w:val="3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1611">
      <w:bodyDiv w:val="1"/>
      <w:marLeft w:val="0"/>
      <w:marRight w:val="0"/>
      <w:marTop w:val="0"/>
      <w:marBottom w:val="0"/>
      <w:divBdr>
        <w:top w:val="none" w:sz="0" w:space="0" w:color="auto"/>
        <w:left w:val="none" w:sz="0" w:space="0" w:color="auto"/>
        <w:bottom w:val="none" w:sz="0" w:space="0" w:color="auto"/>
        <w:right w:val="none" w:sz="0" w:space="0" w:color="auto"/>
      </w:divBdr>
    </w:div>
    <w:div w:id="386800576">
      <w:bodyDiv w:val="1"/>
      <w:marLeft w:val="0"/>
      <w:marRight w:val="0"/>
      <w:marTop w:val="0"/>
      <w:marBottom w:val="0"/>
      <w:divBdr>
        <w:top w:val="none" w:sz="0" w:space="0" w:color="auto"/>
        <w:left w:val="none" w:sz="0" w:space="0" w:color="auto"/>
        <w:bottom w:val="none" w:sz="0" w:space="0" w:color="auto"/>
        <w:right w:val="none" w:sz="0" w:space="0" w:color="auto"/>
      </w:divBdr>
    </w:div>
    <w:div w:id="650402660">
      <w:bodyDiv w:val="1"/>
      <w:marLeft w:val="0"/>
      <w:marRight w:val="0"/>
      <w:marTop w:val="0"/>
      <w:marBottom w:val="0"/>
      <w:divBdr>
        <w:top w:val="none" w:sz="0" w:space="0" w:color="auto"/>
        <w:left w:val="none" w:sz="0" w:space="0" w:color="auto"/>
        <w:bottom w:val="none" w:sz="0" w:space="0" w:color="auto"/>
        <w:right w:val="none" w:sz="0" w:space="0" w:color="auto"/>
      </w:divBdr>
    </w:div>
    <w:div w:id="830294761">
      <w:bodyDiv w:val="1"/>
      <w:marLeft w:val="0"/>
      <w:marRight w:val="0"/>
      <w:marTop w:val="0"/>
      <w:marBottom w:val="0"/>
      <w:divBdr>
        <w:top w:val="none" w:sz="0" w:space="0" w:color="auto"/>
        <w:left w:val="none" w:sz="0" w:space="0" w:color="auto"/>
        <w:bottom w:val="none" w:sz="0" w:space="0" w:color="auto"/>
        <w:right w:val="none" w:sz="0" w:space="0" w:color="auto"/>
      </w:divBdr>
    </w:div>
    <w:div w:id="1293174587">
      <w:bodyDiv w:val="1"/>
      <w:marLeft w:val="0"/>
      <w:marRight w:val="0"/>
      <w:marTop w:val="0"/>
      <w:marBottom w:val="0"/>
      <w:divBdr>
        <w:top w:val="none" w:sz="0" w:space="0" w:color="auto"/>
        <w:left w:val="none" w:sz="0" w:space="0" w:color="auto"/>
        <w:bottom w:val="none" w:sz="0" w:space="0" w:color="auto"/>
        <w:right w:val="none" w:sz="0" w:space="0" w:color="auto"/>
      </w:divBdr>
    </w:div>
    <w:div w:id="1302147801">
      <w:bodyDiv w:val="1"/>
      <w:marLeft w:val="0"/>
      <w:marRight w:val="0"/>
      <w:marTop w:val="0"/>
      <w:marBottom w:val="0"/>
      <w:divBdr>
        <w:top w:val="none" w:sz="0" w:space="0" w:color="auto"/>
        <w:left w:val="none" w:sz="0" w:space="0" w:color="auto"/>
        <w:bottom w:val="none" w:sz="0" w:space="0" w:color="auto"/>
        <w:right w:val="none" w:sz="0" w:space="0" w:color="auto"/>
      </w:divBdr>
    </w:div>
    <w:div w:id="1373652905">
      <w:bodyDiv w:val="1"/>
      <w:marLeft w:val="0"/>
      <w:marRight w:val="0"/>
      <w:marTop w:val="0"/>
      <w:marBottom w:val="0"/>
      <w:divBdr>
        <w:top w:val="none" w:sz="0" w:space="0" w:color="auto"/>
        <w:left w:val="none" w:sz="0" w:space="0" w:color="auto"/>
        <w:bottom w:val="none" w:sz="0" w:space="0" w:color="auto"/>
        <w:right w:val="none" w:sz="0" w:space="0" w:color="auto"/>
      </w:divBdr>
    </w:div>
    <w:div w:id="1601379038">
      <w:bodyDiv w:val="1"/>
      <w:marLeft w:val="0"/>
      <w:marRight w:val="0"/>
      <w:marTop w:val="0"/>
      <w:marBottom w:val="0"/>
      <w:divBdr>
        <w:top w:val="none" w:sz="0" w:space="0" w:color="auto"/>
        <w:left w:val="none" w:sz="0" w:space="0" w:color="auto"/>
        <w:bottom w:val="none" w:sz="0" w:space="0" w:color="auto"/>
        <w:right w:val="none" w:sz="0" w:space="0" w:color="auto"/>
      </w:divBdr>
    </w:div>
    <w:div w:id="1973710234">
      <w:bodyDiv w:val="1"/>
      <w:marLeft w:val="0"/>
      <w:marRight w:val="0"/>
      <w:marTop w:val="0"/>
      <w:marBottom w:val="0"/>
      <w:divBdr>
        <w:top w:val="none" w:sz="0" w:space="0" w:color="auto"/>
        <w:left w:val="none" w:sz="0" w:space="0" w:color="auto"/>
        <w:bottom w:val="none" w:sz="0" w:space="0" w:color="auto"/>
        <w:right w:val="none" w:sz="0" w:space="0" w:color="auto"/>
      </w:divBdr>
    </w:div>
    <w:div w:id="2035880319">
      <w:bodyDiv w:val="1"/>
      <w:marLeft w:val="0"/>
      <w:marRight w:val="0"/>
      <w:marTop w:val="0"/>
      <w:marBottom w:val="0"/>
      <w:divBdr>
        <w:top w:val="none" w:sz="0" w:space="0" w:color="auto"/>
        <w:left w:val="none" w:sz="0" w:space="0" w:color="auto"/>
        <w:bottom w:val="none" w:sz="0" w:space="0" w:color="auto"/>
        <w:right w:val="none" w:sz="0" w:space="0" w:color="auto"/>
      </w:divBdr>
    </w:div>
    <w:div w:id="2128573088">
      <w:bodyDiv w:val="1"/>
      <w:marLeft w:val="0"/>
      <w:marRight w:val="0"/>
      <w:marTop w:val="0"/>
      <w:marBottom w:val="0"/>
      <w:divBdr>
        <w:top w:val="none" w:sz="0" w:space="0" w:color="auto"/>
        <w:left w:val="none" w:sz="0" w:space="0" w:color="auto"/>
        <w:bottom w:val="none" w:sz="0" w:space="0" w:color="auto"/>
        <w:right w:val="none" w:sz="0" w:space="0" w:color="auto"/>
      </w:divBdr>
    </w:div>
    <w:div w:id="21401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aora.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ora.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b4a5374e6fd14fc976064a10de6206a3">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f260404f45a32b8f3114c945977e5906"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773450-9ad5-4f90-8f7a-8334ce1ade65}"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E190B-4C46-45F0-85DC-FEA22F04C7AC}">
  <ds:schemaRefs>
    <ds:schemaRef ds:uri="http://schemas.microsoft.com/sharepoint/v3/contenttype/forms"/>
  </ds:schemaRefs>
</ds:datastoreItem>
</file>

<file path=customXml/itemProps2.xml><?xml version="1.0" encoding="utf-8"?>
<ds:datastoreItem xmlns:ds="http://schemas.openxmlformats.org/officeDocument/2006/customXml" ds:itemID="{BC4D52B4-D8FA-4A4F-B2D6-A54764E0BD01}">
  <ds:schemaRefs>
    <ds:schemaRef ds:uri="http://schemas.microsoft.com/office/2006/metadata/properties"/>
    <ds:schemaRef ds:uri="http://schemas.microsoft.com/office/infopath/2007/PartnerControls"/>
    <ds:schemaRef ds:uri="b98728ac-f998-415c-abee-6b046fb1441e"/>
    <ds:schemaRef ds:uri="81c01dc6-2c49-4730-b140-874c95cac377"/>
  </ds:schemaRefs>
</ds:datastoreItem>
</file>

<file path=customXml/itemProps3.xml><?xml version="1.0" encoding="utf-8"?>
<ds:datastoreItem xmlns:ds="http://schemas.openxmlformats.org/officeDocument/2006/customXml" ds:itemID="{EC9F8F28-2B09-4203-B945-ABC78660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3131</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 Hulsters</dc:creator>
  <cp:keywords/>
  <dc:description/>
  <cp:lastModifiedBy>John McKew</cp:lastModifiedBy>
  <cp:revision>6</cp:revision>
  <dcterms:created xsi:type="dcterms:W3CDTF">2024-02-21T04:43:00Z</dcterms:created>
  <dcterms:modified xsi:type="dcterms:W3CDTF">2024-02-25T23:59:00Z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