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D5BD3" w14:textId="1224C085" w:rsidR="00AC2370" w:rsidRDefault="00AC2370" w:rsidP="00AC2370">
      <w:pPr>
        <w:ind w:left="5040" w:firstLine="720"/>
        <w:rPr>
          <w:color w:val="363636" w:themeColor="background2" w:themeShade="40"/>
          <w:sz w:val="52"/>
          <w:szCs w:val="52"/>
        </w:rPr>
      </w:pPr>
      <w:r>
        <w:rPr>
          <w:noProof/>
          <w:color w:val="DADADA" w:themeColor="background2"/>
          <w:sz w:val="52"/>
          <w:szCs w:val="52"/>
        </w:rPr>
        <w:drawing>
          <wp:inline distT="0" distB="0" distL="0" distR="0" wp14:anchorId="26FA568E" wp14:editId="1D633BDC">
            <wp:extent cx="2286254" cy="868554"/>
            <wp:effectExtent l="0" t="0" r="0" b="8255"/>
            <wp:docPr id="632672464"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672464" name="Picture 1" descr="A black background with a black square&#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01836" cy="874473"/>
                    </a:xfrm>
                    <a:prstGeom prst="rect">
                      <a:avLst/>
                    </a:prstGeom>
                  </pic:spPr>
                </pic:pic>
              </a:graphicData>
            </a:graphic>
          </wp:inline>
        </w:drawing>
      </w:r>
    </w:p>
    <w:p w14:paraId="085833D2" w14:textId="0FBB78FE" w:rsidR="00AC2370" w:rsidRPr="00AC2370" w:rsidRDefault="00AC2370" w:rsidP="008D4020">
      <w:pPr>
        <w:jc w:val="center"/>
        <w:rPr>
          <w:color w:val="363636" w:themeColor="background2" w:themeShade="40"/>
          <w:sz w:val="52"/>
          <w:szCs w:val="52"/>
        </w:rPr>
      </w:pPr>
      <w:r w:rsidRPr="00AC2370">
        <w:rPr>
          <w:color w:val="363636" w:themeColor="background2" w:themeShade="40"/>
          <w:sz w:val="52"/>
          <w:szCs w:val="52"/>
        </w:rPr>
        <w:t>Media Release</w:t>
      </w:r>
    </w:p>
    <w:p w14:paraId="35FFD877" w14:textId="6F959EB0" w:rsidR="00AC2370" w:rsidRPr="00A6536A" w:rsidRDefault="00AC2370" w:rsidP="008D4020">
      <w:pPr>
        <w:jc w:val="center"/>
        <w:rPr>
          <w:b/>
          <w:bCs/>
          <w:sz w:val="28"/>
          <w:szCs w:val="28"/>
        </w:rPr>
      </w:pPr>
      <w:r w:rsidRPr="00A6536A">
        <w:rPr>
          <w:b/>
          <w:bCs/>
          <w:sz w:val="28"/>
          <w:szCs w:val="28"/>
        </w:rPr>
        <w:t>For Immediate Release</w:t>
      </w:r>
    </w:p>
    <w:p w14:paraId="3DB6E98E" w14:textId="139ECA32" w:rsidR="00A6536A" w:rsidRPr="008D4020" w:rsidRDefault="00E03B14">
      <w:pPr>
        <w:rPr>
          <w:b/>
          <w:bCs/>
          <w:sz w:val="36"/>
          <w:szCs w:val="36"/>
        </w:rPr>
      </w:pPr>
      <w:r>
        <w:rPr>
          <w:b/>
          <w:bCs/>
          <w:sz w:val="36"/>
          <w:szCs w:val="36"/>
        </w:rPr>
        <w:t xml:space="preserve">Safe Listening Week 2024: </w:t>
      </w:r>
      <w:r w:rsidR="00184B8B">
        <w:rPr>
          <w:b/>
          <w:bCs/>
          <w:sz w:val="36"/>
          <w:szCs w:val="36"/>
        </w:rPr>
        <w:t>Addressing the Rising Trend of Hearing Loss with Proactive Education</w:t>
      </w:r>
      <w:r w:rsidR="007913A0">
        <w:rPr>
          <w:b/>
          <w:bCs/>
          <w:sz w:val="36"/>
          <w:szCs w:val="36"/>
        </w:rPr>
        <w:t xml:space="preserve"> </w:t>
      </w:r>
    </w:p>
    <w:p w14:paraId="0190613B" w14:textId="7DBEE71B" w:rsidR="00E03B14" w:rsidRPr="00345CD3" w:rsidRDefault="00F10A1D">
      <w:pPr>
        <w:rPr>
          <w:sz w:val="22"/>
          <w:szCs w:val="22"/>
        </w:rPr>
      </w:pPr>
      <w:r w:rsidRPr="00345CD3">
        <w:rPr>
          <w:sz w:val="22"/>
          <w:szCs w:val="22"/>
        </w:rPr>
        <w:t xml:space="preserve">[Canberra, ACT] - </w:t>
      </w:r>
      <w:r w:rsidR="002A1DD5" w:rsidRPr="00345CD3">
        <w:rPr>
          <w:sz w:val="22"/>
          <w:szCs w:val="22"/>
        </w:rPr>
        <w:t>Safe Listening Week 2024 is set to run from August 26 to September 1, as a unique online initiative hosted on Deafness Forum Australia’s Facebook page</w:t>
      </w:r>
      <w:r w:rsidR="00184B8B" w:rsidRPr="00345CD3">
        <w:rPr>
          <w:sz w:val="22"/>
          <w:szCs w:val="22"/>
        </w:rPr>
        <w:t xml:space="preserve"> that spotlights urgent need for more hearing health </w:t>
      </w:r>
      <w:r w:rsidR="00345CD3" w:rsidRPr="00345CD3">
        <w:rPr>
          <w:sz w:val="22"/>
          <w:szCs w:val="22"/>
        </w:rPr>
        <w:t>awareness</w:t>
      </w:r>
      <w:r w:rsidR="002A1DD5" w:rsidRPr="00345CD3">
        <w:rPr>
          <w:sz w:val="22"/>
          <w:szCs w:val="22"/>
        </w:rPr>
        <w:t>. This vibrant and inclusive event aims to promote safe listening habits</w:t>
      </w:r>
      <w:r w:rsidR="00345CD3" w:rsidRPr="00345CD3">
        <w:rPr>
          <w:sz w:val="22"/>
          <w:szCs w:val="22"/>
        </w:rPr>
        <w:t xml:space="preserve">. It will also </w:t>
      </w:r>
      <w:r w:rsidR="002A1DD5" w:rsidRPr="00345CD3">
        <w:rPr>
          <w:sz w:val="22"/>
          <w:szCs w:val="22"/>
        </w:rPr>
        <w:t>debut</w:t>
      </w:r>
      <w:r w:rsidR="00345CD3" w:rsidRPr="00345CD3">
        <w:rPr>
          <w:sz w:val="22"/>
          <w:szCs w:val="22"/>
        </w:rPr>
        <w:t xml:space="preserve"> </w:t>
      </w:r>
      <w:r w:rsidR="002A1DD5" w:rsidRPr="00345CD3">
        <w:rPr>
          <w:sz w:val="22"/>
          <w:szCs w:val="22"/>
        </w:rPr>
        <w:t>a new resource for secondary students in agricultural communities</w:t>
      </w:r>
      <w:r w:rsidR="00345CD3" w:rsidRPr="00345CD3">
        <w:rPr>
          <w:sz w:val="22"/>
          <w:szCs w:val="22"/>
        </w:rPr>
        <w:t xml:space="preserve"> </w:t>
      </w:r>
      <w:r w:rsidR="002A1DD5" w:rsidRPr="00345CD3">
        <w:rPr>
          <w:sz w:val="22"/>
          <w:szCs w:val="22"/>
        </w:rPr>
        <w:t>developed in collaboration with the National Centre for Farmer Health.</w:t>
      </w:r>
    </w:p>
    <w:p w14:paraId="348B5E31" w14:textId="1017A3D3" w:rsidR="00A247AF" w:rsidRPr="00345CD3" w:rsidRDefault="00184B8B">
      <w:pPr>
        <w:rPr>
          <w:b/>
          <w:bCs/>
          <w:sz w:val="22"/>
          <w:szCs w:val="22"/>
        </w:rPr>
      </w:pPr>
      <w:r w:rsidRPr="00345CD3">
        <w:rPr>
          <w:b/>
          <w:bCs/>
          <w:sz w:val="22"/>
          <w:szCs w:val="22"/>
        </w:rPr>
        <w:t>Rising Hearing Loss Trend</w:t>
      </w:r>
    </w:p>
    <w:p w14:paraId="21923FCC" w14:textId="4BF3717E" w:rsidR="00184B8B" w:rsidRPr="00345CD3" w:rsidRDefault="00184B8B">
      <w:pPr>
        <w:rPr>
          <w:sz w:val="22"/>
          <w:szCs w:val="22"/>
        </w:rPr>
      </w:pPr>
      <w:r w:rsidRPr="00345CD3">
        <w:rPr>
          <w:sz w:val="22"/>
          <w:szCs w:val="22"/>
        </w:rPr>
        <w:t xml:space="preserve">With hearing loss affecting 1 in 6 Australians and projected to </w:t>
      </w:r>
      <w:r w:rsidR="00345CD3" w:rsidRPr="00345CD3">
        <w:rPr>
          <w:sz w:val="22"/>
          <w:szCs w:val="22"/>
        </w:rPr>
        <w:t xml:space="preserve">impact </w:t>
      </w:r>
      <w:r w:rsidRPr="00345CD3">
        <w:rPr>
          <w:sz w:val="22"/>
          <w:szCs w:val="22"/>
        </w:rPr>
        <w:t xml:space="preserve">1 in 4 by 2050, Safe Listening Week 2024 addresses a growing public health trend. The campaign's focus on preventive education aims to counteract this trend, with </w:t>
      </w:r>
      <w:r w:rsidR="00345CD3" w:rsidRPr="00345CD3">
        <w:rPr>
          <w:sz w:val="22"/>
          <w:szCs w:val="22"/>
        </w:rPr>
        <w:t>additional</w:t>
      </w:r>
      <w:r w:rsidRPr="00345CD3">
        <w:rPr>
          <w:sz w:val="22"/>
          <w:szCs w:val="22"/>
        </w:rPr>
        <w:t xml:space="preserve"> </w:t>
      </w:r>
      <w:r w:rsidR="00940685">
        <w:rPr>
          <w:sz w:val="22"/>
          <w:szCs w:val="22"/>
        </w:rPr>
        <w:t xml:space="preserve">emphasis for </w:t>
      </w:r>
      <w:r w:rsidRPr="00345CD3">
        <w:rPr>
          <w:sz w:val="22"/>
          <w:szCs w:val="22"/>
        </w:rPr>
        <w:t>rural youth who face increased risks.</w:t>
      </w:r>
    </w:p>
    <w:p w14:paraId="2CEE0A05" w14:textId="5D2B9DA3" w:rsidR="00A247AF" w:rsidRPr="00345CD3" w:rsidRDefault="00B03456">
      <w:pPr>
        <w:rPr>
          <w:b/>
          <w:bCs/>
          <w:sz w:val="22"/>
          <w:szCs w:val="22"/>
        </w:rPr>
      </w:pPr>
      <w:r>
        <w:rPr>
          <w:b/>
          <w:bCs/>
          <w:sz w:val="22"/>
          <w:szCs w:val="22"/>
        </w:rPr>
        <w:t xml:space="preserve">Unique Virtual Experience </w:t>
      </w:r>
    </w:p>
    <w:p w14:paraId="2ACA9DAF" w14:textId="77777777" w:rsidR="00184B8B" w:rsidRPr="00345CD3" w:rsidRDefault="00184B8B">
      <w:pPr>
        <w:rPr>
          <w:sz w:val="22"/>
          <w:szCs w:val="22"/>
        </w:rPr>
      </w:pPr>
      <w:r w:rsidRPr="00345CD3">
        <w:rPr>
          <w:sz w:val="22"/>
          <w:szCs w:val="22"/>
        </w:rPr>
        <w:t>Safe Listening Week 2024 is a week-long, interactive event featuring daily educational content and activities on Deafness Forum’s Facebook page. From August 26 to September 1, participants can access practical tips, engage with diverse content, and take part in community-driven initiatives to promote safe listening habits.</w:t>
      </w:r>
    </w:p>
    <w:p w14:paraId="41CB199C" w14:textId="3E4B6415" w:rsidR="00B52047" w:rsidRPr="00345CD3" w:rsidRDefault="009011C4">
      <w:pPr>
        <w:rPr>
          <w:sz w:val="22"/>
          <w:szCs w:val="22"/>
        </w:rPr>
      </w:pPr>
      <w:r w:rsidRPr="00345CD3">
        <w:rPr>
          <w:sz w:val="22"/>
          <w:szCs w:val="22"/>
        </w:rPr>
        <w:t>"Safe Listening Week 2024</w:t>
      </w:r>
      <w:r w:rsidR="00184B8B" w:rsidRPr="00345CD3">
        <w:rPr>
          <w:sz w:val="22"/>
          <w:szCs w:val="22"/>
        </w:rPr>
        <w:t xml:space="preserve"> is a response to the increasing trend of hearing loss in Australia</w:t>
      </w:r>
      <w:r w:rsidRPr="00345CD3">
        <w:rPr>
          <w:sz w:val="22"/>
          <w:szCs w:val="22"/>
        </w:rPr>
        <w:t>; it</w:t>
      </w:r>
      <w:r w:rsidR="00184B8B" w:rsidRPr="00345CD3">
        <w:rPr>
          <w:sz w:val="22"/>
          <w:szCs w:val="22"/>
        </w:rPr>
        <w:t xml:space="preserve"> creates awareness and empowers individuals</w:t>
      </w:r>
      <w:r w:rsidRPr="00345CD3">
        <w:rPr>
          <w:sz w:val="22"/>
          <w:szCs w:val="22"/>
        </w:rPr>
        <w:t xml:space="preserve"> to take charge of their hearing health,” said Steve Williamson, CEO, Deafness Forum Australia</w:t>
      </w:r>
      <w:r w:rsidR="00B52047" w:rsidRPr="00345CD3">
        <w:rPr>
          <w:sz w:val="22"/>
          <w:szCs w:val="22"/>
        </w:rPr>
        <w:t>,</w:t>
      </w:r>
      <w:r w:rsidRPr="00345CD3">
        <w:rPr>
          <w:sz w:val="22"/>
          <w:szCs w:val="22"/>
        </w:rPr>
        <w:t xml:space="preserve"> “</w:t>
      </w:r>
      <w:r w:rsidR="00184B8B" w:rsidRPr="00345CD3">
        <w:rPr>
          <w:sz w:val="22"/>
          <w:szCs w:val="22"/>
        </w:rPr>
        <w:t>Through education and community engagement, we can create a culture where safe listening practices are the norm, ensuring that everyone can enjoy sound safely for years to come</w:t>
      </w:r>
      <w:r w:rsidRPr="00345CD3">
        <w:rPr>
          <w:sz w:val="22"/>
          <w:szCs w:val="22"/>
        </w:rPr>
        <w:t>.”</w:t>
      </w:r>
    </w:p>
    <w:p w14:paraId="533EC670" w14:textId="6D4B6EFF" w:rsidR="00F10A1D" w:rsidRPr="00345CD3" w:rsidRDefault="00B03456" w:rsidP="00F10A1D">
      <w:pPr>
        <w:rPr>
          <w:b/>
          <w:bCs/>
          <w:sz w:val="22"/>
          <w:szCs w:val="22"/>
        </w:rPr>
      </w:pPr>
      <w:r>
        <w:rPr>
          <w:b/>
          <w:bCs/>
          <w:sz w:val="22"/>
          <w:szCs w:val="22"/>
        </w:rPr>
        <w:t>Benefits of Participating in Safe Listening Week</w:t>
      </w:r>
    </w:p>
    <w:p w14:paraId="18F54179" w14:textId="21EC2B0A" w:rsidR="00F10A1D" w:rsidRPr="00345CD3" w:rsidRDefault="00184B8B" w:rsidP="00F10A1D">
      <w:pPr>
        <w:pStyle w:val="ListParagraph"/>
        <w:numPr>
          <w:ilvl w:val="0"/>
          <w:numId w:val="3"/>
        </w:numPr>
        <w:rPr>
          <w:sz w:val="22"/>
          <w:szCs w:val="22"/>
        </w:rPr>
      </w:pPr>
      <w:r w:rsidRPr="00345CD3">
        <w:rPr>
          <w:sz w:val="22"/>
          <w:szCs w:val="22"/>
        </w:rPr>
        <w:t xml:space="preserve">Trend </w:t>
      </w:r>
      <w:r w:rsidR="00F10A1D" w:rsidRPr="00345CD3">
        <w:rPr>
          <w:sz w:val="22"/>
          <w:szCs w:val="22"/>
        </w:rPr>
        <w:t xml:space="preserve">Awareness: </w:t>
      </w:r>
      <w:r w:rsidRPr="00345CD3">
        <w:rPr>
          <w:sz w:val="22"/>
          <w:szCs w:val="22"/>
        </w:rPr>
        <w:t>Understand the rising trend of hearing loss and its implications for daily life.</w:t>
      </w:r>
    </w:p>
    <w:p w14:paraId="7417BD91" w14:textId="26F574F3" w:rsidR="00F10A1D" w:rsidRPr="00345CD3" w:rsidRDefault="00F10A1D" w:rsidP="00F10A1D">
      <w:pPr>
        <w:pStyle w:val="ListParagraph"/>
        <w:numPr>
          <w:ilvl w:val="0"/>
          <w:numId w:val="3"/>
        </w:numPr>
        <w:rPr>
          <w:sz w:val="22"/>
          <w:szCs w:val="22"/>
        </w:rPr>
      </w:pPr>
      <w:r w:rsidRPr="00345CD3">
        <w:rPr>
          <w:sz w:val="22"/>
          <w:szCs w:val="22"/>
        </w:rPr>
        <w:t xml:space="preserve">Practical Advice: </w:t>
      </w:r>
      <w:r w:rsidR="00184B8B" w:rsidRPr="00345CD3">
        <w:rPr>
          <w:sz w:val="22"/>
          <w:szCs w:val="22"/>
        </w:rPr>
        <w:t>Access straightforward advice to integrate safe listening into everyday activities.</w:t>
      </w:r>
    </w:p>
    <w:p w14:paraId="45BDBD2A" w14:textId="2D86E68D" w:rsidR="00F10A1D" w:rsidRPr="00345CD3" w:rsidRDefault="00F10A1D" w:rsidP="00F10A1D">
      <w:pPr>
        <w:pStyle w:val="ListParagraph"/>
        <w:numPr>
          <w:ilvl w:val="0"/>
          <w:numId w:val="3"/>
        </w:numPr>
        <w:rPr>
          <w:sz w:val="22"/>
          <w:szCs w:val="22"/>
        </w:rPr>
      </w:pPr>
      <w:r w:rsidRPr="00345CD3">
        <w:rPr>
          <w:sz w:val="22"/>
          <w:szCs w:val="22"/>
        </w:rPr>
        <w:t xml:space="preserve">Engaging Content: </w:t>
      </w:r>
      <w:r w:rsidR="002A1DD5" w:rsidRPr="00345CD3">
        <w:rPr>
          <w:sz w:val="22"/>
          <w:szCs w:val="22"/>
        </w:rPr>
        <w:t>Enjoy a range of daily content, including educational posts, testimonials, guides, and quizzes.</w:t>
      </w:r>
    </w:p>
    <w:p w14:paraId="5F35F08A" w14:textId="5F29CF5C" w:rsidR="00F10A1D" w:rsidRPr="00345CD3" w:rsidRDefault="00F10A1D" w:rsidP="00F10A1D">
      <w:pPr>
        <w:pStyle w:val="ListParagraph"/>
        <w:numPr>
          <w:ilvl w:val="0"/>
          <w:numId w:val="3"/>
        </w:numPr>
        <w:rPr>
          <w:sz w:val="22"/>
          <w:szCs w:val="22"/>
        </w:rPr>
      </w:pPr>
      <w:r w:rsidRPr="00345CD3">
        <w:rPr>
          <w:sz w:val="22"/>
          <w:szCs w:val="22"/>
        </w:rPr>
        <w:t xml:space="preserve">Community </w:t>
      </w:r>
      <w:r w:rsidR="00184B8B" w:rsidRPr="00345CD3">
        <w:rPr>
          <w:sz w:val="22"/>
          <w:szCs w:val="22"/>
        </w:rPr>
        <w:t>Participation</w:t>
      </w:r>
      <w:r w:rsidRPr="00345CD3">
        <w:rPr>
          <w:sz w:val="22"/>
          <w:szCs w:val="22"/>
        </w:rPr>
        <w:t xml:space="preserve">: </w:t>
      </w:r>
      <w:r w:rsidR="00184B8B" w:rsidRPr="00345CD3">
        <w:rPr>
          <w:sz w:val="22"/>
          <w:szCs w:val="22"/>
        </w:rPr>
        <w:t>Join</w:t>
      </w:r>
      <w:r w:rsidR="002A1DD5" w:rsidRPr="00345CD3">
        <w:rPr>
          <w:sz w:val="22"/>
          <w:szCs w:val="22"/>
        </w:rPr>
        <w:t xml:space="preserve"> challenges</w:t>
      </w:r>
      <w:r w:rsidR="00184B8B" w:rsidRPr="00345CD3">
        <w:rPr>
          <w:sz w:val="22"/>
          <w:szCs w:val="22"/>
        </w:rPr>
        <w:t xml:space="preserve">, </w:t>
      </w:r>
      <w:r w:rsidR="002A1DD5" w:rsidRPr="00345CD3">
        <w:rPr>
          <w:sz w:val="22"/>
          <w:szCs w:val="22"/>
        </w:rPr>
        <w:t xml:space="preserve">win prizes and share </w:t>
      </w:r>
      <w:r w:rsidR="00184B8B" w:rsidRPr="00345CD3">
        <w:rPr>
          <w:sz w:val="22"/>
          <w:szCs w:val="22"/>
        </w:rPr>
        <w:t xml:space="preserve">personal </w:t>
      </w:r>
      <w:r w:rsidR="002A1DD5" w:rsidRPr="00345CD3">
        <w:rPr>
          <w:sz w:val="22"/>
          <w:szCs w:val="22"/>
        </w:rPr>
        <w:t>safe listening stories.</w:t>
      </w:r>
    </w:p>
    <w:p w14:paraId="4674D99A" w14:textId="45A4E186" w:rsidR="00E03B14" w:rsidRPr="00345CD3" w:rsidRDefault="00184B8B" w:rsidP="00F10A1D">
      <w:pPr>
        <w:pStyle w:val="ListParagraph"/>
        <w:numPr>
          <w:ilvl w:val="0"/>
          <w:numId w:val="3"/>
        </w:numPr>
        <w:rPr>
          <w:sz w:val="22"/>
          <w:szCs w:val="22"/>
        </w:rPr>
      </w:pPr>
      <w:r w:rsidRPr="00345CD3">
        <w:rPr>
          <w:sz w:val="22"/>
          <w:szCs w:val="22"/>
        </w:rPr>
        <w:lastRenderedPageBreak/>
        <w:t>Accessibility</w:t>
      </w:r>
      <w:r w:rsidR="00F10A1D" w:rsidRPr="00345CD3">
        <w:rPr>
          <w:sz w:val="22"/>
          <w:szCs w:val="22"/>
        </w:rPr>
        <w:t xml:space="preserve">: </w:t>
      </w:r>
      <w:r w:rsidRPr="00345CD3">
        <w:rPr>
          <w:sz w:val="22"/>
          <w:szCs w:val="22"/>
        </w:rPr>
        <w:t>Enjoy a user-friendly online format designed to be inclusive for all participants.</w:t>
      </w:r>
    </w:p>
    <w:p w14:paraId="0542882B" w14:textId="11CF979E" w:rsidR="00E03B14" w:rsidRPr="00345CD3" w:rsidRDefault="00E03B14">
      <w:pPr>
        <w:rPr>
          <w:sz w:val="22"/>
          <w:szCs w:val="22"/>
        </w:rPr>
      </w:pPr>
      <w:r w:rsidRPr="00345CD3">
        <w:rPr>
          <w:b/>
          <w:bCs/>
          <w:sz w:val="22"/>
          <w:szCs w:val="22"/>
        </w:rPr>
        <w:t>New</w:t>
      </w:r>
      <w:r w:rsidR="007F1BAD" w:rsidRPr="00345CD3">
        <w:rPr>
          <w:b/>
          <w:bCs/>
          <w:sz w:val="22"/>
          <w:szCs w:val="22"/>
        </w:rPr>
        <w:t xml:space="preserve"> </w:t>
      </w:r>
      <w:r w:rsidR="00184B8B" w:rsidRPr="00345CD3">
        <w:rPr>
          <w:b/>
          <w:bCs/>
          <w:sz w:val="22"/>
          <w:szCs w:val="22"/>
        </w:rPr>
        <w:t>Educational</w:t>
      </w:r>
      <w:r w:rsidRPr="00345CD3">
        <w:rPr>
          <w:b/>
          <w:bCs/>
          <w:sz w:val="22"/>
          <w:szCs w:val="22"/>
        </w:rPr>
        <w:t xml:space="preserve"> FACT Sheets</w:t>
      </w:r>
      <w:r w:rsidRPr="00345CD3">
        <w:rPr>
          <w:sz w:val="22"/>
          <w:szCs w:val="22"/>
        </w:rPr>
        <w:t xml:space="preserve"> </w:t>
      </w:r>
    </w:p>
    <w:p w14:paraId="2D5FC058" w14:textId="262FF768" w:rsidR="00184B8B" w:rsidRPr="00345CD3" w:rsidRDefault="00184B8B">
      <w:pPr>
        <w:rPr>
          <w:sz w:val="22"/>
          <w:szCs w:val="22"/>
        </w:rPr>
      </w:pPr>
      <w:r w:rsidRPr="00345CD3">
        <w:rPr>
          <w:sz w:val="22"/>
          <w:szCs w:val="22"/>
        </w:rPr>
        <w:t xml:space="preserve">This year, Safe Listening Week </w:t>
      </w:r>
      <w:r w:rsidR="00345CD3" w:rsidRPr="00345CD3">
        <w:rPr>
          <w:sz w:val="22"/>
          <w:szCs w:val="22"/>
        </w:rPr>
        <w:t>will launch new</w:t>
      </w:r>
      <w:r w:rsidRPr="00345CD3">
        <w:rPr>
          <w:sz w:val="22"/>
          <w:szCs w:val="22"/>
        </w:rPr>
        <w:t xml:space="preserve"> FACT sheets designed for secondary students in agricultural communities created with the National Centre for Farmer Health. These resources aim to promote a culture of safe listening among young people in high-risk areas.</w:t>
      </w:r>
    </w:p>
    <w:p w14:paraId="564AC1D5" w14:textId="6E78DA68" w:rsidR="00E03B14" w:rsidRPr="00345CD3" w:rsidRDefault="00F10A1D">
      <w:pPr>
        <w:rPr>
          <w:sz w:val="22"/>
          <w:szCs w:val="22"/>
        </w:rPr>
      </w:pPr>
      <w:r w:rsidRPr="00345CD3">
        <w:rPr>
          <w:b/>
          <w:bCs/>
          <w:sz w:val="22"/>
          <w:szCs w:val="22"/>
        </w:rPr>
        <w:t xml:space="preserve">Get </w:t>
      </w:r>
      <w:r w:rsidR="00616776" w:rsidRPr="00345CD3">
        <w:rPr>
          <w:b/>
          <w:bCs/>
          <w:sz w:val="22"/>
          <w:szCs w:val="22"/>
        </w:rPr>
        <w:t>Involved</w:t>
      </w:r>
    </w:p>
    <w:p w14:paraId="440F9E34" w14:textId="77777777" w:rsidR="00184B8B" w:rsidRPr="00345CD3" w:rsidRDefault="00184B8B" w:rsidP="00A247AF">
      <w:pPr>
        <w:rPr>
          <w:sz w:val="22"/>
          <w:szCs w:val="22"/>
        </w:rPr>
      </w:pPr>
      <w:r w:rsidRPr="00345CD3">
        <w:rPr>
          <w:sz w:val="22"/>
          <w:szCs w:val="22"/>
        </w:rPr>
        <w:t>Participate in Safe Listening Week 2024 by following us on Facebook @deafnessforum, liking, commenting, and sharing our posts. Your involvement helps spread crucial awareness and supports a healthier community for everyone.</w:t>
      </w:r>
    </w:p>
    <w:p w14:paraId="2A05306A" w14:textId="63F834D4" w:rsidR="00A247AF" w:rsidRPr="00345CD3" w:rsidRDefault="00A247AF" w:rsidP="00A247AF">
      <w:pPr>
        <w:rPr>
          <w:b/>
          <w:bCs/>
          <w:sz w:val="22"/>
          <w:szCs w:val="22"/>
        </w:rPr>
      </w:pPr>
      <w:r w:rsidRPr="00345CD3">
        <w:rPr>
          <w:b/>
          <w:bCs/>
          <w:sz w:val="22"/>
          <w:szCs w:val="22"/>
        </w:rPr>
        <w:t xml:space="preserve">Supporting </w:t>
      </w:r>
      <w:r w:rsidR="00616776" w:rsidRPr="00345CD3">
        <w:rPr>
          <w:b/>
          <w:bCs/>
          <w:sz w:val="22"/>
          <w:szCs w:val="22"/>
        </w:rPr>
        <w:t>Preventative Health</w:t>
      </w:r>
    </w:p>
    <w:p w14:paraId="332E5B5B" w14:textId="12608B57" w:rsidR="00616776" w:rsidRPr="00345CD3" w:rsidRDefault="00616776">
      <w:pPr>
        <w:rPr>
          <w:sz w:val="22"/>
          <w:szCs w:val="22"/>
        </w:rPr>
      </w:pPr>
      <w:r w:rsidRPr="00345CD3">
        <w:rPr>
          <w:sz w:val="22"/>
          <w:szCs w:val="22"/>
        </w:rPr>
        <w:t>Aligned with the National Preventative Health Strategy and the WHO’s ‘Mak</w:t>
      </w:r>
      <w:r w:rsidR="007F1BAD" w:rsidRPr="00345CD3">
        <w:rPr>
          <w:sz w:val="22"/>
          <w:szCs w:val="22"/>
        </w:rPr>
        <w:t xml:space="preserve">e </w:t>
      </w:r>
      <w:r w:rsidRPr="00345CD3">
        <w:rPr>
          <w:sz w:val="22"/>
          <w:szCs w:val="22"/>
        </w:rPr>
        <w:t>Listening Safe’ initiative, this campaign</w:t>
      </w:r>
      <w:r w:rsidR="00184B8B" w:rsidRPr="00345CD3">
        <w:rPr>
          <w:sz w:val="22"/>
          <w:szCs w:val="22"/>
        </w:rPr>
        <w:t xml:space="preserve"> emphasises</w:t>
      </w:r>
      <w:r w:rsidRPr="00345CD3">
        <w:rPr>
          <w:sz w:val="22"/>
          <w:szCs w:val="22"/>
        </w:rPr>
        <w:t xml:space="preserve"> proactive health measures and education.</w:t>
      </w:r>
    </w:p>
    <w:p w14:paraId="7B90BBAF" w14:textId="711EAB80" w:rsidR="007F1BAD" w:rsidRPr="00345CD3" w:rsidRDefault="00A247AF">
      <w:pPr>
        <w:rPr>
          <w:sz w:val="22"/>
          <w:szCs w:val="22"/>
        </w:rPr>
      </w:pPr>
      <w:r w:rsidRPr="00345CD3">
        <w:rPr>
          <w:sz w:val="22"/>
          <w:szCs w:val="22"/>
        </w:rPr>
        <w:t xml:space="preserve">For more information about the </w:t>
      </w:r>
      <w:r w:rsidR="00616776" w:rsidRPr="00345CD3">
        <w:rPr>
          <w:sz w:val="22"/>
          <w:szCs w:val="22"/>
        </w:rPr>
        <w:t>Student Hearing FACT Sheets</w:t>
      </w:r>
      <w:r w:rsidR="00940685">
        <w:rPr>
          <w:sz w:val="22"/>
          <w:szCs w:val="22"/>
        </w:rPr>
        <w:t xml:space="preserve"> visit</w:t>
      </w:r>
      <w:r w:rsidR="002A1DD5" w:rsidRPr="00345CD3">
        <w:rPr>
          <w:sz w:val="22"/>
          <w:szCs w:val="22"/>
        </w:rPr>
        <w:t xml:space="preserve">: </w:t>
      </w:r>
      <w:hyperlink r:id="rId11" w:tgtFrame="_blank" w:history="1">
        <w:r w:rsidR="009011C4" w:rsidRPr="00345CD3">
          <w:rPr>
            <w:rStyle w:val="Hyperlink"/>
            <w:color w:val="auto"/>
            <w:sz w:val="22"/>
            <w:szCs w:val="22"/>
          </w:rPr>
          <w:t>https://www.deafnessforum.org.au/resources/student-hearing-fact-sheets/</w:t>
        </w:r>
      </w:hyperlink>
      <w:r w:rsidR="007F1BAD" w:rsidRPr="00345CD3">
        <w:rPr>
          <w:sz w:val="22"/>
          <w:szCs w:val="22"/>
        </w:rPr>
        <w:t>.</w:t>
      </w:r>
      <w:r w:rsidR="002A1DD5" w:rsidRPr="00345CD3">
        <w:rPr>
          <w:sz w:val="22"/>
          <w:szCs w:val="22"/>
        </w:rPr>
        <w:t xml:space="preserve"> Available from 26 August.</w:t>
      </w:r>
    </w:p>
    <w:p w14:paraId="561B4184" w14:textId="580931CB" w:rsidR="00C1590B" w:rsidRPr="00345CD3" w:rsidRDefault="002A1DD5" w:rsidP="00C1590B">
      <w:pPr>
        <w:rPr>
          <w:sz w:val="22"/>
          <w:szCs w:val="22"/>
        </w:rPr>
      </w:pPr>
      <w:r w:rsidRPr="00345CD3">
        <w:rPr>
          <w:sz w:val="22"/>
          <w:szCs w:val="22"/>
        </w:rPr>
        <w:t>Follow us on Facebook @deafnessforum from August 26 to September 1 to participate in Safe Listening Week 2024. Join us in this groundbreaking initiative to enjoy sound safely and sustainably. Together, we can make a real impact on hearing health.</w:t>
      </w:r>
    </w:p>
    <w:p w14:paraId="74650540" w14:textId="39445813" w:rsidR="00AC2370" w:rsidRPr="00345CD3" w:rsidRDefault="00AC2370" w:rsidP="00C1590B">
      <w:pPr>
        <w:jc w:val="center"/>
        <w:rPr>
          <w:sz w:val="22"/>
          <w:szCs w:val="22"/>
        </w:rPr>
      </w:pPr>
      <w:r w:rsidRPr="00345CD3">
        <w:rPr>
          <w:sz w:val="22"/>
          <w:szCs w:val="22"/>
        </w:rPr>
        <w:t>-end-</w:t>
      </w:r>
    </w:p>
    <w:p w14:paraId="64D2CB78" w14:textId="5C04CE9A" w:rsidR="00AC2370" w:rsidRPr="00345CD3" w:rsidRDefault="00AC2370" w:rsidP="00AC2370">
      <w:pPr>
        <w:rPr>
          <w:sz w:val="22"/>
          <w:szCs w:val="22"/>
        </w:rPr>
      </w:pPr>
      <w:r w:rsidRPr="00345CD3">
        <w:rPr>
          <w:b/>
          <w:bCs/>
          <w:sz w:val="22"/>
          <w:szCs w:val="22"/>
        </w:rPr>
        <w:t>Media Contact</w:t>
      </w:r>
    </w:p>
    <w:p w14:paraId="4A72A57E" w14:textId="4F89A90E" w:rsidR="00AC2370" w:rsidRPr="00345CD3" w:rsidRDefault="00DE16AB" w:rsidP="00DE16AB">
      <w:pPr>
        <w:spacing w:after="0"/>
        <w:rPr>
          <w:sz w:val="22"/>
          <w:szCs w:val="22"/>
        </w:rPr>
      </w:pPr>
      <w:r w:rsidRPr="00345CD3">
        <w:rPr>
          <w:sz w:val="22"/>
          <w:szCs w:val="22"/>
        </w:rPr>
        <w:t>Steve Williamson</w:t>
      </w:r>
    </w:p>
    <w:p w14:paraId="51BB83E9" w14:textId="5C740EE9" w:rsidR="00DE16AB" w:rsidRPr="00345CD3" w:rsidRDefault="00DE16AB" w:rsidP="00DE16AB">
      <w:pPr>
        <w:spacing w:after="0"/>
        <w:rPr>
          <w:sz w:val="22"/>
          <w:szCs w:val="22"/>
        </w:rPr>
      </w:pPr>
      <w:r w:rsidRPr="00345CD3">
        <w:rPr>
          <w:sz w:val="22"/>
          <w:szCs w:val="22"/>
        </w:rPr>
        <w:t xml:space="preserve">Chief Executive Officer </w:t>
      </w:r>
    </w:p>
    <w:p w14:paraId="6D81A623" w14:textId="5A4E52EA" w:rsidR="00DE16AB" w:rsidRPr="00345CD3" w:rsidRDefault="00F66326" w:rsidP="00DE16AB">
      <w:pPr>
        <w:spacing w:after="0"/>
        <w:rPr>
          <w:sz w:val="22"/>
          <w:szCs w:val="22"/>
        </w:rPr>
      </w:pPr>
      <w:hyperlink r:id="rId12" w:history="1">
        <w:r w:rsidR="00DE16AB" w:rsidRPr="00345CD3">
          <w:rPr>
            <w:rStyle w:val="Hyperlink"/>
            <w:color w:val="auto"/>
            <w:sz w:val="22"/>
            <w:szCs w:val="22"/>
          </w:rPr>
          <w:t>Steve.williamson@deafnessforum.org.au</w:t>
        </w:r>
      </w:hyperlink>
    </w:p>
    <w:p w14:paraId="4DD50CE0" w14:textId="77777777" w:rsidR="00DE16AB" w:rsidRPr="00345CD3" w:rsidRDefault="00DE16AB" w:rsidP="00DE16AB">
      <w:pPr>
        <w:spacing w:after="0"/>
        <w:rPr>
          <w:sz w:val="22"/>
          <w:szCs w:val="22"/>
        </w:rPr>
      </w:pPr>
    </w:p>
    <w:p w14:paraId="5F3069F9" w14:textId="4E2BB1C3" w:rsidR="00AC2370" w:rsidRPr="00345CD3" w:rsidRDefault="00AC2370" w:rsidP="00AC2370">
      <w:pPr>
        <w:rPr>
          <w:sz w:val="22"/>
          <w:szCs w:val="22"/>
        </w:rPr>
      </w:pPr>
      <w:r w:rsidRPr="00345CD3">
        <w:rPr>
          <w:b/>
          <w:bCs/>
          <w:sz w:val="22"/>
          <w:szCs w:val="22"/>
        </w:rPr>
        <w:t>About Deafness Forum Australia</w:t>
      </w:r>
    </w:p>
    <w:p w14:paraId="2A6BB8B0" w14:textId="77777777" w:rsidR="00D637B6" w:rsidRPr="00345CD3" w:rsidRDefault="00D637B6" w:rsidP="00A74721">
      <w:pPr>
        <w:rPr>
          <w:sz w:val="22"/>
          <w:szCs w:val="22"/>
        </w:rPr>
      </w:pPr>
      <w:r w:rsidRPr="00345CD3">
        <w:rPr>
          <w:sz w:val="22"/>
          <w:szCs w:val="22"/>
        </w:rPr>
        <w:t>Deafness Forum Australia is the national independent body representing Australians with hearing challenges. We strive to make hearing health a national priority, supporting Australians to live well in their communities.</w:t>
      </w:r>
    </w:p>
    <w:p w14:paraId="52BF29BE" w14:textId="72FE8CC8" w:rsidR="00A74721" w:rsidRPr="00A74721" w:rsidRDefault="00A74721" w:rsidP="00A74721">
      <w:pPr>
        <w:rPr>
          <w:b/>
          <w:bCs/>
          <w:sz w:val="22"/>
          <w:szCs w:val="22"/>
        </w:rPr>
      </w:pPr>
      <w:r w:rsidRPr="00A74721">
        <w:rPr>
          <w:b/>
          <w:bCs/>
          <w:sz w:val="22"/>
          <w:szCs w:val="22"/>
        </w:rPr>
        <w:t>About National Centre for Farmer Health</w:t>
      </w:r>
    </w:p>
    <w:p w14:paraId="4E650C2D" w14:textId="6DF7CAE4" w:rsidR="00A74721" w:rsidRPr="00A74721" w:rsidRDefault="00D637B6" w:rsidP="00D637B6">
      <w:pPr>
        <w:rPr>
          <w:sz w:val="22"/>
          <w:szCs w:val="22"/>
        </w:rPr>
      </w:pPr>
      <w:r w:rsidRPr="00345CD3">
        <w:rPr>
          <w:sz w:val="22"/>
          <w:szCs w:val="22"/>
        </w:rPr>
        <w:t>The National Centre for Farmer Health, a partnership between Western District Health Service and Deakin University, is based in Hamilton, Victoria. It is a leading organisation in agricultural health and wellbeing.</w:t>
      </w:r>
    </w:p>
    <w:sectPr w:rsidR="00A74721" w:rsidRPr="00A7472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8982DB" w14:textId="77777777" w:rsidR="00276F3F" w:rsidRDefault="00276F3F" w:rsidP="00DE16AB">
      <w:pPr>
        <w:spacing w:after="0" w:line="240" w:lineRule="auto"/>
      </w:pPr>
      <w:r>
        <w:separator/>
      </w:r>
    </w:p>
  </w:endnote>
  <w:endnote w:type="continuationSeparator" w:id="0">
    <w:p w14:paraId="5100E301" w14:textId="77777777" w:rsidR="00276F3F" w:rsidRDefault="00276F3F" w:rsidP="00DE1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FBB41" w14:textId="77777777" w:rsidR="00DE16AB" w:rsidRDefault="00DE16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AF9AA" w14:textId="77777777" w:rsidR="00DE16AB" w:rsidRDefault="00DE16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B1580" w14:textId="77777777" w:rsidR="00DE16AB" w:rsidRDefault="00DE16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A2BF4" w14:textId="77777777" w:rsidR="00276F3F" w:rsidRDefault="00276F3F" w:rsidP="00DE16AB">
      <w:pPr>
        <w:spacing w:after="0" w:line="240" w:lineRule="auto"/>
      </w:pPr>
      <w:r>
        <w:separator/>
      </w:r>
    </w:p>
  </w:footnote>
  <w:footnote w:type="continuationSeparator" w:id="0">
    <w:p w14:paraId="3B10D717" w14:textId="77777777" w:rsidR="00276F3F" w:rsidRDefault="00276F3F" w:rsidP="00DE16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40EBC" w14:textId="77777777" w:rsidR="00DE16AB" w:rsidRDefault="00DE16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6ECAA" w14:textId="3A9B33E9" w:rsidR="00DE16AB" w:rsidRDefault="00DE16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938A4" w14:textId="77777777" w:rsidR="00DE16AB" w:rsidRDefault="00DE16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42FA3"/>
    <w:multiLevelType w:val="hybridMultilevel"/>
    <w:tmpl w:val="7E389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E967274"/>
    <w:multiLevelType w:val="hybridMultilevel"/>
    <w:tmpl w:val="2F509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95F1525"/>
    <w:multiLevelType w:val="hybridMultilevel"/>
    <w:tmpl w:val="B35ECD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31015128">
    <w:abstractNumId w:val="2"/>
  </w:num>
  <w:num w:numId="2" w16cid:durableId="1235165637">
    <w:abstractNumId w:val="1"/>
  </w:num>
  <w:num w:numId="3" w16cid:durableId="1018239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370"/>
    <w:rsid w:val="00117DB5"/>
    <w:rsid w:val="00184B8B"/>
    <w:rsid w:val="001C4F4A"/>
    <w:rsid w:val="00276F3F"/>
    <w:rsid w:val="002A1DD5"/>
    <w:rsid w:val="002D7EA7"/>
    <w:rsid w:val="00345CD3"/>
    <w:rsid w:val="003F6BFA"/>
    <w:rsid w:val="005309FA"/>
    <w:rsid w:val="00566D33"/>
    <w:rsid w:val="00616776"/>
    <w:rsid w:val="006227E2"/>
    <w:rsid w:val="006817BA"/>
    <w:rsid w:val="00696C41"/>
    <w:rsid w:val="00702975"/>
    <w:rsid w:val="007913A0"/>
    <w:rsid w:val="007D170D"/>
    <w:rsid w:val="007E4553"/>
    <w:rsid w:val="007F1BAD"/>
    <w:rsid w:val="008D4020"/>
    <w:rsid w:val="009011C4"/>
    <w:rsid w:val="00936859"/>
    <w:rsid w:val="00940685"/>
    <w:rsid w:val="009B6BB3"/>
    <w:rsid w:val="00A247AF"/>
    <w:rsid w:val="00A6536A"/>
    <w:rsid w:val="00A74721"/>
    <w:rsid w:val="00AC2370"/>
    <w:rsid w:val="00B03456"/>
    <w:rsid w:val="00B52047"/>
    <w:rsid w:val="00C1590B"/>
    <w:rsid w:val="00C67355"/>
    <w:rsid w:val="00CA3066"/>
    <w:rsid w:val="00D40418"/>
    <w:rsid w:val="00D637B6"/>
    <w:rsid w:val="00DA5E96"/>
    <w:rsid w:val="00DD5C2C"/>
    <w:rsid w:val="00DE16AB"/>
    <w:rsid w:val="00E03B14"/>
    <w:rsid w:val="00EE7400"/>
    <w:rsid w:val="00F10A1D"/>
    <w:rsid w:val="00F66326"/>
    <w:rsid w:val="00FC33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26E24"/>
  <w15:chartTrackingRefBased/>
  <w15:docId w15:val="{60C633E3-B632-4D97-801D-6241D7F42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2370"/>
    <w:pPr>
      <w:keepNext/>
      <w:keepLines/>
      <w:spacing w:before="360" w:after="80"/>
      <w:outlineLvl w:val="0"/>
    </w:pPr>
    <w:rPr>
      <w:rFonts w:asciiTheme="majorHAnsi" w:eastAsiaTheme="majorEastAsia" w:hAnsiTheme="majorHAnsi" w:cstheme="majorBidi"/>
      <w:color w:val="8C3314" w:themeColor="accent1" w:themeShade="BF"/>
      <w:sz w:val="40"/>
      <w:szCs w:val="40"/>
    </w:rPr>
  </w:style>
  <w:style w:type="paragraph" w:styleId="Heading2">
    <w:name w:val="heading 2"/>
    <w:basedOn w:val="Normal"/>
    <w:next w:val="Normal"/>
    <w:link w:val="Heading2Char"/>
    <w:uiPriority w:val="9"/>
    <w:semiHidden/>
    <w:unhideWhenUsed/>
    <w:qFormat/>
    <w:rsid w:val="00AC2370"/>
    <w:pPr>
      <w:keepNext/>
      <w:keepLines/>
      <w:spacing w:before="160" w:after="80"/>
      <w:outlineLvl w:val="1"/>
    </w:pPr>
    <w:rPr>
      <w:rFonts w:asciiTheme="majorHAnsi" w:eastAsiaTheme="majorEastAsia" w:hAnsiTheme="majorHAnsi" w:cstheme="majorBidi"/>
      <w:color w:val="8C3314" w:themeColor="accent1" w:themeShade="BF"/>
      <w:sz w:val="32"/>
      <w:szCs w:val="32"/>
    </w:rPr>
  </w:style>
  <w:style w:type="paragraph" w:styleId="Heading3">
    <w:name w:val="heading 3"/>
    <w:basedOn w:val="Normal"/>
    <w:next w:val="Normal"/>
    <w:link w:val="Heading3Char"/>
    <w:uiPriority w:val="9"/>
    <w:semiHidden/>
    <w:unhideWhenUsed/>
    <w:qFormat/>
    <w:rsid w:val="00AC2370"/>
    <w:pPr>
      <w:keepNext/>
      <w:keepLines/>
      <w:spacing w:before="160" w:after="80"/>
      <w:outlineLvl w:val="2"/>
    </w:pPr>
    <w:rPr>
      <w:rFonts w:eastAsiaTheme="majorEastAsia" w:cstheme="majorBidi"/>
      <w:color w:val="8C3314" w:themeColor="accent1" w:themeShade="BF"/>
      <w:sz w:val="28"/>
      <w:szCs w:val="28"/>
    </w:rPr>
  </w:style>
  <w:style w:type="paragraph" w:styleId="Heading4">
    <w:name w:val="heading 4"/>
    <w:basedOn w:val="Normal"/>
    <w:next w:val="Normal"/>
    <w:link w:val="Heading4Char"/>
    <w:uiPriority w:val="9"/>
    <w:semiHidden/>
    <w:unhideWhenUsed/>
    <w:qFormat/>
    <w:rsid w:val="00AC2370"/>
    <w:pPr>
      <w:keepNext/>
      <w:keepLines/>
      <w:spacing w:before="80" w:after="40"/>
      <w:outlineLvl w:val="3"/>
    </w:pPr>
    <w:rPr>
      <w:rFonts w:eastAsiaTheme="majorEastAsia" w:cstheme="majorBidi"/>
      <w:i/>
      <w:iCs/>
      <w:color w:val="8C3314" w:themeColor="accent1" w:themeShade="BF"/>
    </w:rPr>
  </w:style>
  <w:style w:type="paragraph" w:styleId="Heading5">
    <w:name w:val="heading 5"/>
    <w:basedOn w:val="Normal"/>
    <w:next w:val="Normal"/>
    <w:link w:val="Heading5Char"/>
    <w:uiPriority w:val="9"/>
    <w:semiHidden/>
    <w:unhideWhenUsed/>
    <w:qFormat/>
    <w:rsid w:val="00AC2370"/>
    <w:pPr>
      <w:keepNext/>
      <w:keepLines/>
      <w:spacing w:before="80" w:after="40"/>
      <w:outlineLvl w:val="4"/>
    </w:pPr>
    <w:rPr>
      <w:rFonts w:eastAsiaTheme="majorEastAsia" w:cstheme="majorBidi"/>
      <w:color w:val="8C3314" w:themeColor="accent1" w:themeShade="BF"/>
    </w:rPr>
  </w:style>
  <w:style w:type="paragraph" w:styleId="Heading6">
    <w:name w:val="heading 6"/>
    <w:basedOn w:val="Normal"/>
    <w:next w:val="Normal"/>
    <w:link w:val="Heading6Char"/>
    <w:uiPriority w:val="9"/>
    <w:semiHidden/>
    <w:unhideWhenUsed/>
    <w:qFormat/>
    <w:rsid w:val="00AC23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23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23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23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370"/>
    <w:rPr>
      <w:rFonts w:asciiTheme="majorHAnsi" w:eastAsiaTheme="majorEastAsia" w:hAnsiTheme="majorHAnsi" w:cstheme="majorBidi"/>
      <w:color w:val="8C3314" w:themeColor="accent1" w:themeShade="BF"/>
      <w:sz w:val="40"/>
      <w:szCs w:val="40"/>
    </w:rPr>
  </w:style>
  <w:style w:type="character" w:customStyle="1" w:styleId="Heading2Char">
    <w:name w:val="Heading 2 Char"/>
    <w:basedOn w:val="DefaultParagraphFont"/>
    <w:link w:val="Heading2"/>
    <w:uiPriority w:val="9"/>
    <w:semiHidden/>
    <w:rsid w:val="00AC2370"/>
    <w:rPr>
      <w:rFonts w:asciiTheme="majorHAnsi" w:eastAsiaTheme="majorEastAsia" w:hAnsiTheme="majorHAnsi" w:cstheme="majorBidi"/>
      <w:color w:val="8C3314" w:themeColor="accent1" w:themeShade="BF"/>
      <w:sz w:val="32"/>
      <w:szCs w:val="32"/>
    </w:rPr>
  </w:style>
  <w:style w:type="character" w:customStyle="1" w:styleId="Heading3Char">
    <w:name w:val="Heading 3 Char"/>
    <w:basedOn w:val="DefaultParagraphFont"/>
    <w:link w:val="Heading3"/>
    <w:uiPriority w:val="9"/>
    <w:semiHidden/>
    <w:rsid w:val="00AC2370"/>
    <w:rPr>
      <w:rFonts w:eastAsiaTheme="majorEastAsia" w:cstheme="majorBidi"/>
      <w:color w:val="8C3314" w:themeColor="accent1" w:themeShade="BF"/>
      <w:sz w:val="28"/>
      <w:szCs w:val="28"/>
    </w:rPr>
  </w:style>
  <w:style w:type="character" w:customStyle="1" w:styleId="Heading4Char">
    <w:name w:val="Heading 4 Char"/>
    <w:basedOn w:val="DefaultParagraphFont"/>
    <w:link w:val="Heading4"/>
    <w:uiPriority w:val="9"/>
    <w:semiHidden/>
    <w:rsid w:val="00AC2370"/>
    <w:rPr>
      <w:rFonts w:eastAsiaTheme="majorEastAsia" w:cstheme="majorBidi"/>
      <w:i/>
      <w:iCs/>
      <w:color w:val="8C3314" w:themeColor="accent1" w:themeShade="BF"/>
    </w:rPr>
  </w:style>
  <w:style w:type="character" w:customStyle="1" w:styleId="Heading5Char">
    <w:name w:val="Heading 5 Char"/>
    <w:basedOn w:val="DefaultParagraphFont"/>
    <w:link w:val="Heading5"/>
    <w:uiPriority w:val="9"/>
    <w:semiHidden/>
    <w:rsid w:val="00AC2370"/>
    <w:rPr>
      <w:rFonts w:eastAsiaTheme="majorEastAsia" w:cstheme="majorBidi"/>
      <w:color w:val="8C3314" w:themeColor="accent1" w:themeShade="BF"/>
    </w:rPr>
  </w:style>
  <w:style w:type="character" w:customStyle="1" w:styleId="Heading6Char">
    <w:name w:val="Heading 6 Char"/>
    <w:basedOn w:val="DefaultParagraphFont"/>
    <w:link w:val="Heading6"/>
    <w:uiPriority w:val="9"/>
    <w:semiHidden/>
    <w:rsid w:val="00AC23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23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23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2370"/>
    <w:rPr>
      <w:rFonts w:eastAsiaTheme="majorEastAsia" w:cstheme="majorBidi"/>
      <w:color w:val="272727" w:themeColor="text1" w:themeTint="D8"/>
    </w:rPr>
  </w:style>
  <w:style w:type="paragraph" w:styleId="Title">
    <w:name w:val="Title"/>
    <w:basedOn w:val="Normal"/>
    <w:next w:val="Normal"/>
    <w:link w:val="TitleChar"/>
    <w:uiPriority w:val="10"/>
    <w:qFormat/>
    <w:rsid w:val="00AC23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23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23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23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2370"/>
    <w:pPr>
      <w:spacing w:before="160"/>
      <w:jc w:val="center"/>
    </w:pPr>
    <w:rPr>
      <w:i/>
      <w:iCs/>
      <w:color w:val="404040" w:themeColor="text1" w:themeTint="BF"/>
    </w:rPr>
  </w:style>
  <w:style w:type="character" w:customStyle="1" w:styleId="QuoteChar">
    <w:name w:val="Quote Char"/>
    <w:basedOn w:val="DefaultParagraphFont"/>
    <w:link w:val="Quote"/>
    <w:uiPriority w:val="29"/>
    <w:rsid w:val="00AC2370"/>
    <w:rPr>
      <w:i/>
      <w:iCs/>
      <w:color w:val="404040" w:themeColor="text1" w:themeTint="BF"/>
    </w:rPr>
  </w:style>
  <w:style w:type="paragraph" w:styleId="ListParagraph">
    <w:name w:val="List Paragraph"/>
    <w:basedOn w:val="Normal"/>
    <w:uiPriority w:val="34"/>
    <w:qFormat/>
    <w:rsid w:val="00AC2370"/>
    <w:pPr>
      <w:ind w:left="720"/>
      <w:contextualSpacing/>
    </w:pPr>
  </w:style>
  <w:style w:type="character" w:styleId="IntenseEmphasis">
    <w:name w:val="Intense Emphasis"/>
    <w:basedOn w:val="DefaultParagraphFont"/>
    <w:uiPriority w:val="21"/>
    <w:qFormat/>
    <w:rsid w:val="00AC2370"/>
    <w:rPr>
      <w:i/>
      <w:iCs/>
      <w:color w:val="8C3314" w:themeColor="accent1" w:themeShade="BF"/>
    </w:rPr>
  </w:style>
  <w:style w:type="paragraph" w:styleId="IntenseQuote">
    <w:name w:val="Intense Quote"/>
    <w:basedOn w:val="Normal"/>
    <w:next w:val="Normal"/>
    <w:link w:val="IntenseQuoteChar"/>
    <w:uiPriority w:val="30"/>
    <w:qFormat/>
    <w:rsid w:val="00AC2370"/>
    <w:pPr>
      <w:pBdr>
        <w:top w:val="single" w:sz="4" w:space="10" w:color="8C3314" w:themeColor="accent1" w:themeShade="BF"/>
        <w:bottom w:val="single" w:sz="4" w:space="10" w:color="8C3314" w:themeColor="accent1" w:themeShade="BF"/>
      </w:pBdr>
      <w:spacing w:before="360" w:after="360"/>
      <w:ind w:left="864" w:right="864"/>
      <w:jc w:val="center"/>
    </w:pPr>
    <w:rPr>
      <w:i/>
      <w:iCs/>
      <w:color w:val="8C3314" w:themeColor="accent1" w:themeShade="BF"/>
    </w:rPr>
  </w:style>
  <w:style w:type="character" w:customStyle="1" w:styleId="IntenseQuoteChar">
    <w:name w:val="Intense Quote Char"/>
    <w:basedOn w:val="DefaultParagraphFont"/>
    <w:link w:val="IntenseQuote"/>
    <w:uiPriority w:val="30"/>
    <w:rsid w:val="00AC2370"/>
    <w:rPr>
      <w:i/>
      <w:iCs/>
      <w:color w:val="8C3314" w:themeColor="accent1" w:themeShade="BF"/>
    </w:rPr>
  </w:style>
  <w:style w:type="character" w:styleId="IntenseReference">
    <w:name w:val="Intense Reference"/>
    <w:basedOn w:val="DefaultParagraphFont"/>
    <w:uiPriority w:val="32"/>
    <w:qFormat/>
    <w:rsid w:val="00AC2370"/>
    <w:rPr>
      <w:b/>
      <w:bCs/>
      <w:smallCaps/>
      <w:color w:val="8C3314" w:themeColor="accent1" w:themeShade="BF"/>
      <w:spacing w:val="5"/>
    </w:rPr>
  </w:style>
  <w:style w:type="character" w:styleId="Hyperlink">
    <w:name w:val="Hyperlink"/>
    <w:basedOn w:val="DefaultParagraphFont"/>
    <w:uiPriority w:val="99"/>
    <w:unhideWhenUsed/>
    <w:rsid w:val="00DE16AB"/>
    <w:rPr>
      <w:color w:val="E98052" w:themeColor="hyperlink"/>
      <w:u w:val="single"/>
    </w:rPr>
  </w:style>
  <w:style w:type="character" w:styleId="UnresolvedMention">
    <w:name w:val="Unresolved Mention"/>
    <w:basedOn w:val="DefaultParagraphFont"/>
    <w:uiPriority w:val="99"/>
    <w:semiHidden/>
    <w:unhideWhenUsed/>
    <w:rsid w:val="00DE16AB"/>
    <w:rPr>
      <w:color w:val="605E5C"/>
      <w:shd w:val="clear" w:color="auto" w:fill="E1DFDD"/>
    </w:rPr>
  </w:style>
  <w:style w:type="paragraph" w:styleId="Header">
    <w:name w:val="header"/>
    <w:basedOn w:val="Normal"/>
    <w:link w:val="HeaderChar"/>
    <w:uiPriority w:val="99"/>
    <w:unhideWhenUsed/>
    <w:rsid w:val="00DE16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16AB"/>
  </w:style>
  <w:style w:type="paragraph" w:styleId="Footer">
    <w:name w:val="footer"/>
    <w:basedOn w:val="Normal"/>
    <w:link w:val="FooterChar"/>
    <w:uiPriority w:val="99"/>
    <w:unhideWhenUsed/>
    <w:rsid w:val="00DE16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1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635780">
      <w:bodyDiv w:val="1"/>
      <w:marLeft w:val="0"/>
      <w:marRight w:val="0"/>
      <w:marTop w:val="0"/>
      <w:marBottom w:val="0"/>
      <w:divBdr>
        <w:top w:val="none" w:sz="0" w:space="0" w:color="auto"/>
        <w:left w:val="none" w:sz="0" w:space="0" w:color="auto"/>
        <w:bottom w:val="none" w:sz="0" w:space="0" w:color="auto"/>
        <w:right w:val="none" w:sz="0" w:space="0" w:color="auto"/>
      </w:divBdr>
    </w:div>
    <w:div w:id="193018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eve.williamson@deafnessforum.org.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eafnessforum.org.au/resources/student-hearing-fact-sheet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Slate">
  <a:themeElements>
    <a:clrScheme name="Slate">
      <a:dk1>
        <a:sysClr val="windowText" lastClr="000000"/>
      </a:dk1>
      <a:lt1>
        <a:sysClr val="window" lastClr="FFFFFF"/>
      </a:lt1>
      <a:dk2>
        <a:srgbClr val="212123"/>
      </a:dk2>
      <a:lt2>
        <a:srgbClr val="DADADA"/>
      </a:lt2>
      <a:accent1>
        <a:srgbClr val="BC451B"/>
      </a:accent1>
      <a:accent2>
        <a:srgbClr val="D3BA68"/>
      </a:accent2>
      <a:accent3>
        <a:srgbClr val="BB8640"/>
      </a:accent3>
      <a:accent4>
        <a:srgbClr val="AD9277"/>
      </a:accent4>
      <a:accent5>
        <a:srgbClr val="A55A43"/>
      </a:accent5>
      <a:accent6>
        <a:srgbClr val="AD9D7B"/>
      </a:accent6>
      <a:hlink>
        <a:srgbClr val="E98052"/>
      </a:hlink>
      <a:folHlink>
        <a:srgbClr val="F4B69B"/>
      </a:folHlink>
    </a:clrScheme>
    <a:fontScheme name="Slate">
      <a:majorFont>
        <a:latin typeface="Calisto MT" panose="02040603050505030304"/>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sto MT" panose="02040603050505030304"/>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late">
      <a:fillStyleLst>
        <a:solidFill>
          <a:schemeClr val="phClr"/>
        </a:solidFill>
        <a:gradFill rotWithShape="1">
          <a:gsLst>
            <a:gs pos="0">
              <a:schemeClr val="phClr">
                <a:tint val="60000"/>
                <a:lumMod val="110000"/>
              </a:schemeClr>
            </a:gs>
            <a:gs pos="100000">
              <a:schemeClr val="phClr">
                <a:tint val="88000"/>
              </a:schemeClr>
            </a:gs>
          </a:gsLst>
          <a:lin ang="5400000" scaled="0"/>
        </a:gradFill>
        <a:gradFill rotWithShape="1">
          <a:gsLst>
            <a:gs pos="0">
              <a:schemeClr val="phClr">
                <a:tint val="96000"/>
                <a:lumMod val="104000"/>
              </a:schemeClr>
            </a:gs>
            <a:gs pos="100000">
              <a:schemeClr val="phClr">
                <a:shade val="90000"/>
                <a:lumMod val="90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63500" dist="25400" dir="5400000" rotWithShape="0">
              <a:srgbClr val="000000">
                <a:alpha val="60000"/>
              </a:srgbClr>
            </a:outerShdw>
          </a:effectLst>
        </a:effectStyle>
        <a:effectStyle>
          <a:effectLst>
            <a:outerShdw blurRad="76200" dist="38100" dir="5400000" rotWithShape="0">
              <a:srgbClr val="000000">
                <a:alpha val="75000"/>
              </a:srgbClr>
            </a:outerShdw>
          </a:effectLst>
          <a:scene3d>
            <a:camera prst="orthographicFront">
              <a:rot lat="0" lon="0" rev="0"/>
            </a:camera>
            <a:lightRig rig="threePt" dir="t">
              <a:rot lat="0" lon="0" rev="1200000"/>
            </a:lightRig>
          </a:scene3d>
          <a:sp3d>
            <a:bevelT w="63500" h="25400" prst="hardEdge"/>
          </a:sp3d>
        </a:effectStyle>
      </a:effectStyleLst>
      <a:bgFillStyleLst>
        <a:solidFill>
          <a:schemeClr val="phClr"/>
        </a:solidFill>
        <a:solidFill>
          <a:schemeClr val="phClr"/>
        </a:solidFill>
        <a:blipFill rotWithShape="1">
          <a:blip xmlns:r="http://schemas.openxmlformats.org/officeDocument/2006/relationships" r:embed="rId1">
            <a:duotone>
              <a:schemeClr val="phClr">
                <a:shade val="80000"/>
                <a:lumMod val="80000"/>
              </a:schemeClr>
              <a:schemeClr val="phClr">
                <a:tint val="98000"/>
              </a:schemeClr>
            </a:duotone>
          </a:blip>
          <a:stretch/>
        </a:blipFill>
      </a:bgFillStyleLst>
    </a:fmtScheme>
  </a:themeElements>
  <a:objectDefaults/>
  <a:extraClrSchemeLst/>
  <a:extLst>
    <a:ext uri="{05A4C25C-085E-4340-85A3-A5531E510DB2}">
      <thm15:themeFamily xmlns:thm15="http://schemas.microsoft.com/office/thememl/2012/main" name="Slate" id="{C3F70B94-7CE9-428E-ADC1-3269CC2C3385}" vid="{3F2DE9A5-64E6-437C-A389-CC4477E817E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601FBB77A7DE4C93F9928F1A55835C" ma:contentTypeVersion="15" ma:contentTypeDescription="Create a new document." ma:contentTypeScope="" ma:versionID="718b24d2c599d68b2d8b776603a630ed">
  <xsd:schema xmlns:xsd="http://www.w3.org/2001/XMLSchema" xmlns:xs="http://www.w3.org/2001/XMLSchema" xmlns:p="http://schemas.microsoft.com/office/2006/metadata/properties" xmlns:ns2="83605f03-4c70-4217-b4c7-fd56612b2bc4" xmlns:ns3="28308f11-af6a-498a-9ae1-3649721e4a94" targetNamespace="http://schemas.microsoft.com/office/2006/metadata/properties" ma:root="true" ma:fieldsID="687c2583d3e0417ef865eaca783a2373" ns2:_="" ns3:_="">
    <xsd:import namespace="83605f03-4c70-4217-b4c7-fd56612b2bc4"/>
    <xsd:import namespace="28308f11-af6a-498a-9ae1-3649721e4a9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05f03-4c70-4217-b4c7-fd56612b2b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d36d92e-4466-4c54-9574-e8b8aff5a6f8"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308f11-af6a-498a-9ae1-3649721e4a9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3efcac5-6f39-4f96-a9fd-a908cb5ebe0b}" ma:internalName="TaxCatchAll" ma:showField="CatchAllData" ma:web="28308f11-af6a-498a-9ae1-3649721e4a9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8308f11-af6a-498a-9ae1-3649721e4a94" xsi:nil="true"/>
    <lcf76f155ced4ddcb4097134ff3c332f xmlns="83605f03-4c70-4217-b4c7-fd56612b2bc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EEBC922-82B1-47AA-9E4E-E5C539B2A1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05f03-4c70-4217-b4c7-fd56612b2bc4"/>
    <ds:schemaRef ds:uri="28308f11-af6a-498a-9ae1-3649721e4a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24617D-430E-469B-B737-9023747E614A}">
  <ds:schemaRefs>
    <ds:schemaRef ds:uri="http://schemas.microsoft.com/sharepoint/v3/contenttype/forms"/>
  </ds:schemaRefs>
</ds:datastoreItem>
</file>

<file path=customXml/itemProps3.xml><?xml version="1.0" encoding="utf-8"?>
<ds:datastoreItem xmlns:ds="http://schemas.openxmlformats.org/officeDocument/2006/customXml" ds:itemID="{07A69869-1B98-4505-B2EF-D11742DE15D0}">
  <ds:schemaRefs>
    <ds:schemaRef ds:uri="http://schemas.microsoft.com/office/2006/metadata/properties"/>
    <ds:schemaRef ds:uri="http://schemas.microsoft.com/office/infopath/2007/PartnerControls"/>
    <ds:schemaRef ds:uri="28308f11-af6a-498a-9ae1-3649721e4a94"/>
    <ds:schemaRef ds:uri="83605f03-4c70-4217-b4c7-fd56612b2bc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619</Words>
  <Characters>3534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Lee</dc:creator>
  <cp:keywords/>
  <dc:description/>
  <cp:lastModifiedBy>Steve Williamson</cp:lastModifiedBy>
  <cp:revision>2</cp:revision>
  <dcterms:created xsi:type="dcterms:W3CDTF">2024-08-16T06:50:00Z</dcterms:created>
  <dcterms:modified xsi:type="dcterms:W3CDTF">2024-08-16T06:50:00Z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0x010100FC601FBB77A7DE4C93F9928F1A55835C</vt:lpwstr>
  </property>
  <property fmtid="{D5CDD505-2E9C-101B-9397-08002B2CF9AE}" pid="3" name="MediaServiceImageTags">
    <vt:lpwstr/>
  </property>
</Properties>
</file>