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E2FB" w14:textId="77777777" w:rsidR="004E5E43" w:rsidRPr="004E5E43" w:rsidRDefault="004E5E43" w:rsidP="004E5E43">
      <w:r w:rsidRPr="004E5E43">
        <w:rPr>
          <w:b/>
          <w:bCs/>
        </w:rPr>
        <w:t>NQR Grocery Clearance Stores Launches “Year of Grocery Giveaways” Promotion</w:t>
      </w:r>
    </w:p>
    <w:p w14:paraId="0C2B6A83" w14:textId="511959C6" w:rsidR="004E5E43" w:rsidRPr="004E5E43" w:rsidRDefault="004E5E43" w:rsidP="004E5E43">
      <w:r w:rsidRPr="004E5E43">
        <w:t xml:space="preserve">NQR is excited to announce the launch of its “Year of Grocery Giveaways” </w:t>
      </w:r>
      <w:r>
        <w:t>competition</w:t>
      </w:r>
      <w:r w:rsidRPr="004E5E43">
        <w:t xml:space="preserve">! This is a fantastic opportunity for customers to win free groceries valued at $30 per week for an entire year at each </w:t>
      </w:r>
      <w:r>
        <w:t>one of our</w:t>
      </w:r>
      <w:r w:rsidRPr="004E5E43">
        <w:t xml:space="preserve"> 28 stores</w:t>
      </w:r>
      <w:r>
        <w:t>! (That’s 28 winners!)</w:t>
      </w:r>
    </w:p>
    <w:p w14:paraId="78A1E752" w14:textId="41C19625" w:rsidR="004E5E43" w:rsidRPr="004E5E43" w:rsidRDefault="004E5E43" w:rsidP="004E5E43">
      <w:r w:rsidRPr="004E5E43">
        <w:rPr>
          <w:b/>
          <w:bCs/>
        </w:rPr>
        <w:t>About NQR</w:t>
      </w:r>
      <w:r w:rsidR="00B24DEE">
        <w:rPr>
          <w:b/>
          <w:bCs/>
        </w:rPr>
        <w:t xml:space="preserve"> </w:t>
      </w:r>
      <w:r w:rsidRPr="004E5E43">
        <w:t>We are a leading Australian discount supermarket chain, currently operating 2</w:t>
      </w:r>
      <w:r>
        <w:t>8</w:t>
      </w:r>
      <w:r w:rsidRPr="004E5E43">
        <w:t xml:space="preserve"> stores across Victoria and South Australia, with plans for further expansion. Our commitment to providing </w:t>
      </w:r>
      <w:r>
        <w:t>massive</w:t>
      </w:r>
      <w:r w:rsidRPr="004E5E43">
        <w:t xml:space="preserve"> savings</w:t>
      </w:r>
      <w:r>
        <w:t xml:space="preserve">, </w:t>
      </w:r>
      <w:r w:rsidRPr="004E5E43">
        <w:t xml:space="preserve">up to 80% off RRP </w:t>
      </w:r>
      <w:r w:rsidR="00502BFA">
        <w:t xml:space="preserve">(Recommended Retail Price) </w:t>
      </w:r>
      <w:r w:rsidRPr="004E5E43">
        <w:t xml:space="preserve">on </w:t>
      </w:r>
      <w:r>
        <w:t>the biggest</w:t>
      </w:r>
      <w:r w:rsidRPr="004E5E43">
        <w:t xml:space="preserve"> grocery brands</w:t>
      </w:r>
      <w:r>
        <w:t xml:space="preserve"> </w:t>
      </w:r>
      <w:r w:rsidRPr="004E5E43">
        <w:t>sets us apart in the market.</w:t>
      </w:r>
    </w:p>
    <w:p w14:paraId="76343CC8" w14:textId="44629352" w:rsidR="004E5E43" w:rsidRPr="004E5E43" w:rsidRDefault="004E5E43" w:rsidP="004E5E43">
      <w:r w:rsidRPr="004E5E43">
        <w:t xml:space="preserve">As families face </w:t>
      </w:r>
      <w:r w:rsidR="00927222">
        <w:t>the rising cost of living</w:t>
      </w:r>
      <w:r w:rsidRPr="004E5E43">
        <w:t xml:space="preserve"> and increasing supermarket prices, we want to highlight how far $30 </w:t>
      </w:r>
      <w:r w:rsidR="00927222">
        <w:t xml:space="preserve">worth of Big Brand Groceries </w:t>
      </w:r>
      <w:r w:rsidRPr="004E5E43">
        <w:t xml:space="preserve">can go at NQR. Our customers regularly tell us how essential our store is in helping them save on their grocery bills, and the “Year of Grocery Giveaways” is our way of giving back. By offering this competition, we aim to </w:t>
      </w:r>
      <w:r>
        <w:t>support our customers</w:t>
      </w:r>
      <w:r w:rsidRPr="004E5E43">
        <w:t xml:space="preserve"> and demonstrate the value </w:t>
      </w:r>
      <w:r>
        <w:t xml:space="preserve">in </w:t>
      </w:r>
      <w:r w:rsidRPr="004E5E43">
        <w:t>shopping with us</w:t>
      </w:r>
      <w:r>
        <w:t xml:space="preserve"> to new customer</w:t>
      </w:r>
      <w:r w:rsidRPr="004E5E43">
        <w:t>.</w:t>
      </w:r>
    </w:p>
    <w:p w14:paraId="4D0CB892" w14:textId="77777777" w:rsidR="004E5E43" w:rsidRPr="004E5E43" w:rsidRDefault="004E5E43" w:rsidP="004E5E43">
      <w:r w:rsidRPr="004E5E43">
        <w:rPr>
          <w:b/>
          <w:bCs/>
        </w:rPr>
        <w:t>Promotion Details:</w:t>
      </w:r>
      <w:r w:rsidRPr="004E5E43">
        <w:t xml:space="preserve"> Starting from </w:t>
      </w:r>
      <w:r w:rsidRPr="004E5E43">
        <w:rPr>
          <w:b/>
          <w:bCs/>
        </w:rPr>
        <w:t>October 1, 2024</w:t>
      </w:r>
      <w:r w:rsidRPr="004E5E43">
        <w:t xml:space="preserve">, and running through </w:t>
      </w:r>
      <w:r w:rsidRPr="004E5E43">
        <w:rPr>
          <w:b/>
          <w:bCs/>
        </w:rPr>
        <w:t>October 31, 2024</w:t>
      </w:r>
      <w:r w:rsidRPr="004E5E43">
        <w:t>, shoppers are invited to make a purchase of at least $30 at any participating NQR store. After the purchase, customers will receive a unique code on their receipt to enter on our dedicated competition page.</w:t>
      </w:r>
    </w:p>
    <w:p w14:paraId="7C1192E0" w14:textId="57551B74" w:rsidR="004E5E43" w:rsidRPr="004E5E43" w:rsidRDefault="004E5E43" w:rsidP="004E5E43">
      <w:r w:rsidRPr="004E5E43">
        <w:rPr>
          <w:b/>
          <w:bCs/>
        </w:rPr>
        <w:t>What’s Up for Grabs?</w:t>
      </w:r>
      <w:r w:rsidRPr="004E5E43">
        <w:t xml:space="preserve"> Each of our 28 stores will </w:t>
      </w:r>
      <w:r w:rsidR="00927222">
        <w:t>have</w:t>
      </w:r>
      <w:r w:rsidRPr="004E5E43">
        <w:t xml:space="preserve"> one lucky winner to receive a </w:t>
      </w:r>
      <w:r w:rsidRPr="004E5E43">
        <w:rPr>
          <w:b/>
          <w:bCs/>
        </w:rPr>
        <w:t>$30 discount on one shopping trip each week</w:t>
      </w:r>
      <w:r w:rsidRPr="004E5E43">
        <w:t xml:space="preserve">, redeemable from </w:t>
      </w:r>
      <w:r w:rsidRPr="004E5E43">
        <w:rPr>
          <w:b/>
          <w:bCs/>
        </w:rPr>
        <w:t>January 1, 2025</w:t>
      </w:r>
      <w:r w:rsidRPr="004E5E43">
        <w:t xml:space="preserve">, to </w:t>
      </w:r>
      <w:r w:rsidRPr="004E5E43">
        <w:rPr>
          <w:b/>
          <w:bCs/>
        </w:rPr>
        <w:t>December 31, 2025</w:t>
      </w:r>
      <w:r w:rsidRPr="004E5E43">
        <w:t>.</w:t>
      </w:r>
    </w:p>
    <w:p w14:paraId="493C9369" w14:textId="77777777" w:rsidR="004E5E43" w:rsidRPr="004E5E43" w:rsidRDefault="004E5E43" w:rsidP="004E5E43">
      <w:r w:rsidRPr="004E5E43">
        <w:rPr>
          <w:b/>
          <w:bCs/>
        </w:rPr>
        <w:t>Important Dates to Remember:</w:t>
      </w:r>
    </w:p>
    <w:p w14:paraId="33EFFCAF" w14:textId="77777777" w:rsidR="004E5E43" w:rsidRPr="004E5E43" w:rsidRDefault="004E5E43" w:rsidP="004E5E43">
      <w:pPr>
        <w:numPr>
          <w:ilvl w:val="0"/>
          <w:numId w:val="3"/>
        </w:numPr>
      </w:pPr>
      <w:r w:rsidRPr="004E5E43">
        <w:rPr>
          <w:b/>
          <w:bCs/>
        </w:rPr>
        <w:t>Competition Period</w:t>
      </w:r>
      <w:r w:rsidRPr="004E5E43">
        <w:t>: October 1 - October 31, 2024</w:t>
      </w:r>
    </w:p>
    <w:p w14:paraId="18BDA1BD" w14:textId="77777777" w:rsidR="004E5E43" w:rsidRPr="004E5E43" w:rsidRDefault="004E5E43" w:rsidP="004E5E43">
      <w:pPr>
        <w:numPr>
          <w:ilvl w:val="0"/>
          <w:numId w:val="3"/>
        </w:numPr>
      </w:pPr>
      <w:r w:rsidRPr="004E5E43">
        <w:rPr>
          <w:b/>
          <w:bCs/>
        </w:rPr>
        <w:t>Winner Draw</w:t>
      </w:r>
      <w:r w:rsidRPr="004E5E43">
        <w:t>: November 11, 2024, at 12:00 PM</w:t>
      </w:r>
    </w:p>
    <w:p w14:paraId="3DF2932C" w14:textId="77777777" w:rsidR="004E5E43" w:rsidRPr="004E5E43" w:rsidRDefault="004E5E43" w:rsidP="004E5E43">
      <w:pPr>
        <w:numPr>
          <w:ilvl w:val="0"/>
          <w:numId w:val="3"/>
        </w:numPr>
      </w:pPr>
      <w:r w:rsidRPr="004E5E43">
        <w:rPr>
          <w:b/>
          <w:bCs/>
        </w:rPr>
        <w:t>Notification of Winners</w:t>
      </w:r>
      <w:r w:rsidRPr="004E5E43">
        <w:t>: Winners will be contacted in writing within seven days of the draw.</w:t>
      </w:r>
    </w:p>
    <w:p w14:paraId="1E04CBB7" w14:textId="77777777" w:rsidR="004E5E43" w:rsidRPr="004E5E43" w:rsidRDefault="004E5E43" w:rsidP="004E5E43">
      <w:r w:rsidRPr="004E5E43">
        <w:rPr>
          <w:b/>
          <w:bCs/>
        </w:rPr>
        <w:t>Who Can Enter?</w:t>
      </w:r>
      <w:r w:rsidRPr="004E5E43">
        <w:t xml:space="preserve"> This competition is open to all Australian residents aged 18 years and older, excluding NQR employees and their immediate families. Participants can enter once for each qualifying purchase of $30 or more. Please note that opting in to NQR’s email marketing is required for eligibility.</w:t>
      </w:r>
    </w:p>
    <w:p w14:paraId="3907DEF5" w14:textId="77777777" w:rsidR="004E5E43" w:rsidRPr="004E5E43" w:rsidRDefault="004E5E43" w:rsidP="004E5E43">
      <w:r w:rsidRPr="004E5E43">
        <w:t>For full terms and conditions, please visit our competition sign-up page or the NQR website.</w:t>
      </w:r>
    </w:p>
    <w:p w14:paraId="7E012EAC" w14:textId="77777777" w:rsidR="004E5E43" w:rsidRPr="004E5E43" w:rsidRDefault="004E5E43" w:rsidP="004E5E43">
      <w:r w:rsidRPr="004E5E43">
        <w:rPr>
          <w:b/>
          <w:bCs/>
        </w:rPr>
        <w:t>Our Commitment:</w:t>
      </w:r>
      <w:r w:rsidRPr="004E5E43">
        <w:t xml:space="preserve"> At NQR, we are dedicated to conducting this competition fairly and transparently, complying with all Australian Federal laws and trade promotion regulations. We will maintain accurate records of all entries for accountability.</w:t>
      </w:r>
    </w:p>
    <w:p w14:paraId="0E687C3E" w14:textId="77777777" w:rsidR="004E5E43" w:rsidRPr="004E5E43" w:rsidRDefault="004E5E43" w:rsidP="004E5E43">
      <w:r w:rsidRPr="004E5E43">
        <w:t>For questions or additional information, please reach out to:</w:t>
      </w:r>
    </w:p>
    <w:p w14:paraId="5972FE76" w14:textId="77777777" w:rsidR="004E5E43" w:rsidRPr="004E5E43" w:rsidRDefault="004E5E43" w:rsidP="004E5E43">
      <w:pPr>
        <w:numPr>
          <w:ilvl w:val="0"/>
          <w:numId w:val="4"/>
        </w:numPr>
      </w:pPr>
      <w:r w:rsidRPr="004E5E43">
        <w:rPr>
          <w:b/>
          <w:bCs/>
        </w:rPr>
        <w:t>NQR Head Office</w:t>
      </w:r>
      <w:r w:rsidRPr="004E5E43">
        <w:t>: (03) 9086 6600</w:t>
      </w:r>
    </w:p>
    <w:p w14:paraId="2B98C797" w14:textId="77777777" w:rsidR="004E5E43" w:rsidRPr="004E5E43" w:rsidRDefault="004E5E43" w:rsidP="004E5E43">
      <w:pPr>
        <w:numPr>
          <w:ilvl w:val="0"/>
          <w:numId w:val="4"/>
        </w:numPr>
      </w:pPr>
      <w:r w:rsidRPr="004E5E43">
        <w:rPr>
          <w:b/>
          <w:bCs/>
        </w:rPr>
        <w:t>Social Media</w:t>
      </w:r>
      <w:r w:rsidRPr="004E5E43">
        <w:t xml:space="preserve">: </w:t>
      </w:r>
      <w:hyperlink r:id="rId10" w:tgtFrame="_new" w:history="1">
        <w:r w:rsidRPr="004E5E43">
          <w:rPr>
            <w:rStyle w:val="Hyperlink"/>
          </w:rPr>
          <w:t>Facebook</w:t>
        </w:r>
      </w:hyperlink>
      <w:r w:rsidRPr="004E5E43">
        <w:t xml:space="preserve"> | </w:t>
      </w:r>
      <w:hyperlink r:id="rId11" w:tgtFrame="_new" w:history="1">
        <w:r w:rsidRPr="004E5E43">
          <w:rPr>
            <w:rStyle w:val="Hyperlink"/>
          </w:rPr>
          <w:t>Instagram</w:t>
        </w:r>
      </w:hyperlink>
    </w:p>
    <w:p w14:paraId="1F2DB3B7" w14:textId="77777777" w:rsidR="004E5E43" w:rsidRPr="004E5E43" w:rsidRDefault="004E5E43" w:rsidP="004E5E43">
      <w:r w:rsidRPr="004E5E43">
        <w:t>We believe this promotion not only enhances our customers’ shopping experience but also reinforces our mission to make groceries more accessible and affordable for everyone. Thank you for your time, and we look forward to positively impacting the community we serve!</w:t>
      </w:r>
    </w:p>
    <w:p w14:paraId="3C8B3F14" w14:textId="0F85C1F0" w:rsidR="00F079B5" w:rsidRPr="004E5E43" w:rsidRDefault="004E5E43" w:rsidP="004E5E43">
      <w:r w:rsidRPr="004E5E43">
        <w:br/>
      </w:r>
      <w:r w:rsidRPr="004E5E43">
        <w:rPr>
          <w:b/>
          <w:bCs/>
        </w:rPr>
        <w:t>About Us</w:t>
      </w:r>
      <w:r w:rsidRPr="004E5E43">
        <w:t xml:space="preserve">: </w:t>
      </w:r>
      <w:hyperlink r:id="rId12" w:tgtFrame="_new" w:history="1">
        <w:r w:rsidRPr="004E5E43">
          <w:rPr>
            <w:rStyle w:val="Hyperlink"/>
          </w:rPr>
          <w:t>Visit Our Website</w:t>
        </w:r>
      </w:hyperlink>
    </w:p>
    <w:sectPr w:rsidR="00F079B5" w:rsidRPr="004E5E4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72E7" w14:textId="77777777" w:rsidR="009B7ECA" w:rsidRDefault="009B7ECA" w:rsidP="009B7ECA">
      <w:pPr>
        <w:spacing w:after="0" w:line="240" w:lineRule="auto"/>
      </w:pPr>
      <w:r>
        <w:separator/>
      </w:r>
    </w:p>
  </w:endnote>
  <w:endnote w:type="continuationSeparator" w:id="0">
    <w:p w14:paraId="4BE80D17" w14:textId="77777777" w:rsidR="009B7ECA" w:rsidRDefault="009B7ECA" w:rsidP="009B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8E5C" w14:textId="77777777" w:rsidR="009B7ECA" w:rsidRDefault="009B7ECA" w:rsidP="009B7ECA">
      <w:pPr>
        <w:spacing w:after="0" w:line="240" w:lineRule="auto"/>
      </w:pPr>
      <w:r>
        <w:separator/>
      </w:r>
    </w:p>
  </w:footnote>
  <w:footnote w:type="continuationSeparator" w:id="0">
    <w:p w14:paraId="38F4CD64" w14:textId="77777777" w:rsidR="009B7ECA" w:rsidRDefault="009B7ECA" w:rsidP="009B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ACF4" w14:textId="0C15DBA3" w:rsidR="009B7ECA" w:rsidRPr="009B7ECA" w:rsidRDefault="009B7ECA">
    <w:pPr>
      <w:pStyle w:val="Header"/>
      <w:rPr>
        <w:lang w:val="en-US"/>
      </w:rPr>
    </w:pPr>
    <w:r>
      <w:rPr>
        <w:lang w:val="en-US"/>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B69EA"/>
    <w:multiLevelType w:val="multilevel"/>
    <w:tmpl w:val="EF46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77DC4"/>
    <w:multiLevelType w:val="multilevel"/>
    <w:tmpl w:val="531A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3353D"/>
    <w:multiLevelType w:val="multilevel"/>
    <w:tmpl w:val="53D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D6DC6"/>
    <w:multiLevelType w:val="multilevel"/>
    <w:tmpl w:val="3E8C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338943">
    <w:abstractNumId w:val="0"/>
  </w:num>
  <w:num w:numId="2" w16cid:durableId="1248421658">
    <w:abstractNumId w:val="2"/>
  </w:num>
  <w:num w:numId="3" w16cid:durableId="293098907">
    <w:abstractNumId w:val="3"/>
  </w:num>
  <w:num w:numId="4" w16cid:durableId="194225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00"/>
    <w:rsid w:val="004E5E43"/>
    <w:rsid w:val="00502BFA"/>
    <w:rsid w:val="00927222"/>
    <w:rsid w:val="009B7ECA"/>
    <w:rsid w:val="00B24DEE"/>
    <w:rsid w:val="00C73CCC"/>
    <w:rsid w:val="00E45ACF"/>
    <w:rsid w:val="00F079B5"/>
    <w:rsid w:val="00F47300"/>
    <w:rsid w:val="00FA1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24EE"/>
  <w15:chartTrackingRefBased/>
  <w15:docId w15:val="{1AC5AD16-FEAB-4BE2-8E76-56D5418A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3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3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3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3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3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3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3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3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300"/>
    <w:rPr>
      <w:rFonts w:eastAsiaTheme="majorEastAsia" w:cstheme="majorBidi"/>
      <w:color w:val="272727" w:themeColor="text1" w:themeTint="D8"/>
    </w:rPr>
  </w:style>
  <w:style w:type="paragraph" w:styleId="Title">
    <w:name w:val="Title"/>
    <w:basedOn w:val="Normal"/>
    <w:next w:val="Normal"/>
    <w:link w:val="TitleChar"/>
    <w:uiPriority w:val="10"/>
    <w:qFormat/>
    <w:rsid w:val="00F47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300"/>
    <w:pPr>
      <w:spacing w:before="160"/>
      <w:jc w:val="center"/>
    </w:pPr>
    <w:rPr>
      <w:i/>
      <w:iCs/>
      <w:color w:val="404040" w:themeColor="text1" w:themeTint="BF"/>
    </w:rPr>
  </w:style>
  <w:style w:type="character" w:customStyle="1" w:styleId="QuoteChar">
    <w:name w:val="Quote Char"/>
    <w:basedOn w:val="DefaultParagraphFont"/>
    <w:link w:val="Quote"/>
    <w:uiPriority w:val="29"/>
    <w:rsid w:val="00F47300"/>
    <w:rPr>
      <w:i/>
      <w:iCs/>
      <w:color w:val="404040" w:themeColor="text1" w:themeTint="BF"/>
    </w:rPr>
  </w:style>
  <w:style w:type="paragraph" w:styleId="ListParagraph">
    <w:name w:val="List Paragraph"/>
    <w:basedOn w:val="Normal"/>
    <w:uiPriority w:val="34"/>
    <w:qFormat/>
    <w:rsid w:val="00F47300"/>
    <w:pPr>
      <w:ind w:left="720"/>
      <w:contextualSpacing/>
    </w:pPr>
  </w:style>
  <w:style w:type="character" w:styleId="IntenseEmphasis">
    <w:name w:val="Intense Emphasis"/>
    <w:basedOn w:val="DefaultParagraphFont"/>
    <w:uiPriority w:val="21"/>
    <w:qFormat/>
    <w:rsid w:val="00F47300"/>
    <w:rPr>
      <w:i/>
      <w:iCs/>
      <w:color w:val="2F5496" w:themeColor="accent1" w:themeShade="BF"/>
    </w:rPr>
  </w:style>
  <w:style w:type="paragraph" w:styleId="IntenseQuote">
    <w:name w:val="Intense Quote"/>
    <w:basedOn w:val="Normal"/>
    <w:next w:val="Normal"/>
    <w:link w:val="IntenseQuoteChar"/>
    <w:uiPriority w:val="30"/>
    <w:qFormat/>
    <w:rsid w:val="00F47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300"/>
    <w:rPr>
      <w:i/>
      <w:iCs/>
      <w:color w:val="2F5496" w:themeColor="accent1" w:themeShade="BF"/>
    </w:rPr>
  </w:style>
  <w:style w:type="character" w:styleId="IntenseReference">
    <w:name w:val="Intense Reference"/>
    <w:basedOn w:val="DefaultParagraphFont"/>
    <w:uiPriority w:val="32"/>
    <w:qFormat/>
    <w:rsid w:val="00F47300"/>
    <w:rPr>
      <w:b/>
      <w:bCs/>
      <w:smallCaps/>
      <w:color w:val="2F5496" w:themeColor="accent1" w:themeShade="BF"/>
      <w:spacing w:val="5"/>
    </w:rPr>
  </w:style>
  <w:style w:type="character" w:styleId="Hyperlink">
    <w:name w:val="Hyperlink"/>
    <w:basedOn w:val="DefaultParagraphFont"/>
    <w:uiPriority w:val="99"/>
    <w:unhideWhenUsed/>
    <w:rsid w:val="00F47300"/>
    <w:rPr>
      <w:color w:val="0563C1" w:themeColor="hyperlink"/>
      <w:u w:val="single"/>
    </w:rPr>
  </w:style>
  <w:style w:type="character" w:styleId="UnresolvedMention">
    <w:name w:val="Unresolved Mention"/>
    <w:basedOn w:val="DefaultParagraphFont"/>
    <w:uiPriority w:val="99"/>
    <w:semiHidden/>
    <w:unhideWhenUsed/>
    <w:rsid w:val="00F47300"/>
    <w:rPr>
      <w:color w:val="605E5C"/>
      <w:shd w:val="clear" w:color="auto" w:fill="E1DFDD"/>
    </w:rPr>
  </w:style>
  <w:style w:type="paragraph" w:styleId="Header">
    <w:name w:val="header"/>
    <w:basedOn w:val="Normal"/>
    <w:link w:val="HeaderChar"/>
    <w:uiPriority w:val="99"/>
    <w:unhideWhenUsed/>
    <w:rsid w:val="009B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CA"/>
  </w:style>
  <w:style w:type="paragraph" w:styleId="Footer">
    <w:name w:val="footer"/>
    <w:basedOn w:val="Normal"/>
    <w:link w:val="FooterChar"/>
    <w:uiPriority w:val="99"/>
    <w:unhideWhenUsed/>
    <w:rsid w:val="009B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79331">
      <w:bodyDiv w:val="1"/>
      <w:marLeft w:val="0"/>
      <w:marRight w:val="0"/>
      <w:marTop w:val="0"/>
      <w:marBottom w:val="0"/>
      <w:divBdr>
        <w:top w:val="none" w:sz="0" w:space="0" w:color="auto"/>
        <w:left w:val="none" w:sz="0" w:space="0" w:color="auto"/>
        <w:bottom w:val="none" w:sz="0" w:space="0" w:color="auto"/>
        <w:right w:val="none" w:sz="0" w:space="0" w:color="auto"/>
      </w:divBdr>
    </w:div>
    <w:div w:id="1197619031">
      <w:bodyDiv w:val="1"/>
      <w:marLeft w:val="0"/>
      <w:marRight w:val="0"/>
      <w:marTop w:val="0"/>
      <w:marBottom w:val="0"/>
      <w:divBdr>
        <w:top w:val="none" w:sz="0" w:space="0" w:color="auto"/>
        <w:left w:val="none" w:sz="0" w:space="0" w:color="auto"/>
        <w:bottom w:val="none" w:sz="0" w:space="0" w:color="auto"/>
        <w:right w:val="none" w:sz="0" w:space="0" w:color="auto"/>
      </w:divBdr>
    </w:div>
    <w:div w:id="1767311237">
      <w:bodyDiv w:val="1"/>
      <w:marLeft w:val="0"/>
      <w:marRight w:val="0"/>
      <w:marTop w:val="0"/>
      <w:marBottom w:val="0"/>
      <w:divBdr>
        <w:top w:val="none" w:sz="0" w:space="0" w:color="auto"/>
        <w:left w:val="none" w:sz="0" w:space="0" w:color="auto"/>
        <w:bottom w:val="none" w:sz="0" w:space="0" w:color="auto"/>
        <w:right w:val="none" w:sz="0" w:space="0" w:color="auto"/>
      </w:divBdr>
    </w:div>
    <w:div w:id="1914118847">
      <w:bodyDiv w:val="1"/>
      <w:marLeft w:val="0"/>
      <w:marRight w:val="0"/>
      <w:marTop w:val="0"/>
      <w:marBottom w:val="0"/>
      <w:divBdr>
        <w:top w:val="none" w:sz="0" w:space="0" w:color="auto"/>
        <w:left w:val="none" w:sz="0" w:space="0" w:color="auto"/>
        <w:bottom w:val="none" w:sz="0" w:space="0" w:color="auto"/>
        <w:right w:val="none" w:sz="0" w:space="0" w:color="auto"/>
      </w:divBdr>
    </w:div>
    <w:div w:id="20297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q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nqr_discountvarie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acebook.com/NQRDiscountVarietyWare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961620-46cb-4e4a-b325-345789a96c04" xsi:nil="true"/>
    <lcf76f155ced4ddcb4097134ff3c332f xmlns="efa48591-a014-42d0-8ad8-58b22bc1b4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F8375584AC914FA49CD47C4A9DC74D" ma:contentTypeVersion="18" ma:contentTypeDescription="Create a new document." ma:contentTypeScope="" ma:versionID="aebcb7d52f65931875ce041cfd58d8df">
  <xsd:schema xmlns:xsd="http://www.w3.org/2001/XMLSchema" xmlns:xs="http://www.w3.org/2001/XMLSchema" xmlns:p="http://schemas.microsoft.com/office/2006/metadata/properties" xmlns:ns2="efa48591-a014-42d0-8ad8-58b22bc1b4d2" xmlns:ns3="89961620-46cb-4e4a-b325-345789a96c04" targetNamespace="http://schemas.microsoft.com/office/2006/metadata/properties" ma:root="true" ma:fieldsID="4256ade16ed13204522e261b9e3e9110" ns2:_="" ns3:_="">
    <xsd:import namespace="efa48591-a014-42d0-8ad8-58b22bc1b4d2"/>
    <xsd:import namespace="89961620-46cb-4e4a-b325-345789a96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48591-a014-42d0-8ad8-58b22bc1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beac98-e09c-4322-8de1-45379eaf51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1620-46cb-4e4a-b325-345789a96c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12d8f2-8b8a-41c5-9e4d-f8190d5a263f}" ma:internalName="TaxCatchAll" ma:showField="CatchAllData" ma:web="89961620-46cb-4e4a-b325-345789a96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690B3-A9B6-4583-90CA-6C5184BB372C}">
  <ds:schemaRefs>
    <ds:schemaRef ds:uri="http://schemas.microsoft.com/office/2006/metadata/properties"/>
    <ds:schemaRef ds:uri="http://schemas.microsoft.com/office/infopath/2007/PartnerControls"/>
    <ds:schemaRef ds:uri="89961620-46cb-4e4a-b325-345789a96c04"/>
    <ds:schemaRef ds:uri="efa48591-a014-42d0-8ad8-58b22bc1b4d2"/>
  </ds:schemaRefs>
</ds:datastoreItem>
</file>

<file path=customXml/itemProps2.xml><?xml version="1.0" encoding="utf-8"?>
<ds:datastoreItem xmlns:ds="http://schemas.openxmlformats.org/officeDocument/2006/customXml" ds:itemID="{6FFC4CBB-60E2-4B53-BF64-0B1B73B68B35}">
  <ds:schemaRefs>
    <ds:schemaRef ds:uri="http://schemas.microsoft.com/sharepoint/v3/contenttype/forms"/>
  </ds:schemaRefs>
</ds:datastoreItem>
</file>

<file path=customXml/itemProps3.xml><?xml version="1.0" encoding="utf-8"?>
<ds:datastoreItem xmlns:ds="http://schemas.openxmlformats.org/officeDocument/2006/customXml" ds:itemID="{65885520-4D23-4F57-BD45-F19F0F9C7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48591-a014-42d0-8ad8-58b22bc1b4d2"/>
    <ds:schemaRef ds:uri="89961620-46cb-4e4a-b325-345789a9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Splatt</dc:creator>
  <cp:keywords/>
  <dc:description/>
  <cp:lastModifiedBy>Kristian Splatt</cp:lastModifiedBy>
  <cp:revision>5</cp:revision>
  <dcterms:created xsi:type="dcterms:W3CDTF">2024-09-25T06:56:00Z</dcterms:created>
  <dcterms:modified xsi:type="dcterms:W3CDTF">2024-09-25T07:19:00Z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0x010100F2F8375584AC914FA49CD47C4A9DC74D</vt:lpwstr>
  </property>
</Properties>
</file>